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D09DF" w14:textId="7392FE96" w:rsidR="00872ED9" w:rsidRDefault="00A4678A">
      <w:pPr>
        <w:rPr>
          <w:noProof/>
        </w:rPr>
      </w:pPr>
      <w:r>
        <w:rPr>
          <w:noProof/>
        </w:rPr>
        <w:drawing>
          <wp:inline distT="0" distB="0" distL="0" distR="0" wp14:anchorId="693DC2A4" wp14:editId="17159F32">
            <wp:extent cx="5731510" cy="4053840"/>
            <wp:effectExtent l="0" t="0" r="0" b="0"/>
            <wp:docPr id="782829410" name="Picture 1" descr="A purple shield with gold letters and a ribb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29410" name="Picture 1" descr="A purple shield with gold letters and a ribbon&#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p>
    <w:p w14:paraId="1D1830BB" w14:textId="77777777" w:rsidR="00A4678A" w:rsidRPr="00A4678A" w:rsidRDefault="00A4678A" w:rsidP="00A4678A"/>
    <w:p w14:paraId="08DF6668" w14:textId="77777777" w:rsidR="00A4678A" w:rsidRPr="00A4678A" w:rsidRDefault="00A4678A" w:rsidP="00A4678A"/>
    <w:p w14:paraId="250B261E" w14:textId="77777777" w:rsidR="00A4678A" w:rsidRPr="00A4678A" w:rsidRDefault="00A4678A" w:rsidP="00A4678A"/>
    <w:p w14:paraId="2D4C7E3B" w14:textId="77777777" w:rsidR="00A4678A" w:rsidRDefault="00A4678A" w:rsidP="00A4678A">
      <w:pPr>
        <w:rPr>
          <w:noProof/>
        </w:rPr>
      </w:pPr>
    </w:p>
    <w:p w14:paraId="3595D2A3" w14:textId="263B87D5" w:rsidR="00A4678A" w:rsidRDefault="00A4678A" w:rsidP="00DE28DC">
      <w:pPr>
        <w:pStyle w:val="Heading1"/>
        <w:jc w:val="center"/>
      </w:pPr>
      <w:r>
        <w:t>Accident and Incident Reporting Policy</w:t>
      </w:r>
    </w:p>
    <w:p w14:paraId="4C21F281" w14:textId="77777777" w:rsidR="00A4678A" w:rsidRDefault="00A4678A" w:rsidP="00A4678A">
      <w:pPr>
        <w:jc w:val="center"/>
      </w:pPr>
    </w:p>
    <w:p w14:paraId="20A746F2" w14:textId="77777777" w:rsidR="00A4678A" w:rsidRDefault="00A4678A" w:rsidP="00A4678A">
      <w:pPr>
        <w:jc w:val="center"/>
      </w:pPr>
    </w:p>
    <w:tbl>
      <w:tblPr>
        <w:tblStyle w:val="TableGrid"/>
        <w:tblW w:w="0" w:type="auto"/>
        <w:tblLook w:val="04A0" w:firstRow="1" w:lastRow="0" w:firstColumn="1" w:lastColumn="0" w:noHBand="0" w:noVBand="1"/>
      </w:tblPr>
      <w:tblGrid>
        <w:gridCol w:w="4508"/>
        <w:gridCol w:w="4508"/>
      </w:tblGrid>
      <w:tr w:rsidR="00304490" w14:paraId="34A0B6A6" w14:textId="77777777" w:rsidTr="00304490">
        <w:tc>
          <w:tcPr>
            <w:tcW w:w="4508" w:type="dxa"/>
          </w:tcPr>
          <w:p w14:paraId="59812FCF" w14:textId="668EE785" w:rsidR="00304490" w:rsidRDefault="00304490" w:rsidP="00A4678A">
            <w:pPr>
              <w:jc w:val="center"/>
            </w:pPr>
            <w:r>
              <w:t>Author</w:t>
            </w:r>
          </w:p>
        </w:tc>
        <w:tc>
          <w:tcPr>
            <w:tcW w:w="4508" w:type="dxa"/>
          </w:tcPr>
          <w:p w14:paraId="4C13F4BC" w14:textId="212A3CDC" w:rsidR="00304490" w:rsidRDefault="00304490" w:rsidP="00A4678A">
            <w:pPr>
              <w:jc w:val="center"/>
            </w:pPr>
            <w:r>
              <w:t>SLT</w:t>
            </w:r>
          </w:p>
        </w:tc>
      </w:tr>
      <w:tr w:rsidR="00304490" w14:paraId="67DD3825" w14:textId="77777777" w:rsidTr="00304490">
        <w:tc>
          <w:tcPr>
            <w:tcW w:w="4508" w:type="dxa"/>
          </w:tcPr>
          <w:p w14:paraId="148BDCCB" w14:textId="5FE722F3" w:rsidR="00304490" w:rsidRDefault="00304490" w:rsidP="00A4678A">
            <w:pPr>
              <w:jc w:val="center"/>
            </w:pPr>
            <w:r>
              <w:t>Date</w:t>
            </w:r>
          </w:p>
        </w:tc>
        <w:tc>
          <w:tcPr>
            <w:tcW w:w="4508" w:type="dxa"/>
          </w:tcPr>
          <w:p w14:paraId="54A20D18" w14:textId="23CD0494" w:rsidR="00304490" w:rsidRDefault="00304490" w:rsidP="00A4678A">
            <w:pPr>
              <w:jc w:val="center"/>
            </w:pPr>
            <w:r>
              <w:t>September 202</w:t>
            </w:r>
            <w:r w:rsidR="00554129">
              <w:t>6</w:t>
            </w:r>
          </w:p>
        </w:tc>
      </w:tr>
      <w:tr w:rsidR="00304490" w14:paraId="6C786F75" w14:textId="77777777" w:rsidTr="00304490">
        <w:tc>
          <w:tcPr>
            <w:tcW w:w="4508" w:type="dxa"/>
          </w:tcPr>
          <w:p w14:paraId="2CBFC8E5" w14:textId="6136D8AA" w:rsidR="00304490" w:rsidRDefault="00304490" w:rsidP="00A4678A">
            <w:pPr>
              <w:jc w:val="center"/>
            </w:pPr>
            <w:r>
              <w:t>Review</w:t>
            </w:r>
          </w:p>
        </w:tc>
        <w:tc>
          <w:tcPr>
            <w:tcW w:w="4508" w:type="dxa"/>
          </w:tcPr>
          <w:p w14:paraId="548AD0C8" w14:textId="01B65D32" w:rsidR="00304490" w:rsidRDefault="00304490" w:rsidP="00A4678A">
            <w:pPr>
              <w:jc w:val="center"/>
            </w:pPr>
            <w:r>
              <w:t>September 202</w:t>
            </w:r>
            <w:r w:rsidR="00554129">
              <w:t>71.</w:t>
            </w:r>
          </w:p>
        </w:tc>
      </w:tr>
    </w:tbl>
    <w:p w14:paraId="1DC9F109" w14:textId="77777777" w:rsidR="00A4678A" w:rsidRDefault="00A4678A" w:rsidP="00A4678A">
      <w:pPr>
        <w:jc w:val="center"/>
      </w:pPr>
    </w:p>
    <w:p w14:paraId="50C02C74" w14:textId="77777777" w:rsidR="00A4678A" w:rsidRDefault="00A4678A" w:rsidP="00A4678A">
      <w:pPr>
        <w:jc w:val="center"/>
      </w:pPr>
    </w:p>
    <w:p w14:paraId="0BB07C7B" w14:textId="77777777" w:rsidR="00A4678A" w:rsidRDefault="00A4678A" w:rsidP="00A4678A">
      <w:pPr>
        <w:jc w:val="center"/>
      </w:pPr>
    </w:p>
    <w:p w14:paraId="659A079F" w14:textId="77777777" w:rsidR="00A4678A" w:rsidRDefault="00A4678A" w:rsidP="00304490"/>
    <w:p w14:paraId="1FD4B6E5" w14:textId="77777777" w:rsidR="00A4678A" w:rsidRDefault="00A4678A" w:rsidP="00A4678A">
      <w:pPr>
        <w:jc w:val="center"/>
      </w:pPr>
    </w:p>
    <w:p w14:paraId="3E7FB5B9" w14:textId="77777777" w:rsidR="00554129" w:rsidRPr="00554129" w:rsidRDefault="00554129" w:rsidP="00554129">
      <w:pPr>
        <w:pStyle w:val="Heading2"/>
      </w:pPr>
      <w:r>
        <w:lastRenderedPageBreak/>
        <w:t>1</w:t>
      </w:r>
      <w:r w:rsidRPr="00554129">
        <w:t>. Purpose</w:t>
      </w:r>
    </w:p>
    <w:p w14:paraId="446B6069" w14:textId="77777777" w:rsidR="00554129" w:rsidRPr="00554129" w:rsidRDefault="00554129" w:rsidP="00554129">
      <w:pPr>
        <w:spacing w:after="80"/>
        <w:rPr>
          <w:sz w:val="22"/>
          <w:szCs w:val="22"/>
        </w:rPr>
      </w:pPr>
      <w:r w:rsidRPr="00554129">
        <w:rPr>
          <w:sz w:val="22"/>
          <w:szCs w:val="22"/>
        </w:rPr>
        <w:t>This policy sets out how GUST Independent School prevents, responds to, records, investigates, reviews and, where required, reports accidents, incidents, near misses and dangerous occurrences. It supports the school’s duties to protect the health, safety and welfare of pupils, staff, volunteers, visitors and others affected by school activities, including activities off site.</w:t>
      </w:r>
    </w:p>
    <w:p w14:paraId="665E6CB1" w14:textId="77777777" w:rsidR="00554129" w:rsidRPr="00554129" w:rsidRDefault="00554129" w:rsidP="00554129">
      <w:pPr>
        <w:spacing w:after="80"/>
        <w:rPr>
          <w:sz w:val="22"/>
          <w:szCs w:val="22"/>
        </w:rPr>
      </w:pPr>
      <w:r w:rsidRPr="00554129">
        <w:rPr>
          <w:sz w:val="22"/>
          <w:szCs w:val="22"/>
        </w:rPr>
        <w:t>As an independent specialist SEND school, GUST recognises that incidents may arise in the context of pupils’ individual communication, sensory, medical, emotional-regulation and behavioural needs. Responses will be child-centred, proportionate and informed by individual risk assessments, EHC plans, healthcare plans, behaviour/support plans and reasonable adjustments where applicable.</w:t>
      </w:r>
    </w:p>
    <w:p w14:paraId="4F7CA641" w14:textId="77777777" w:rsidR="00554129" w:rsidRPr="00554129" w:rsidRDefault="00554129" w:rsidP="00554129">
      <w:pPr>
        <w:pStyle w:val="Heading2"/>
      </w:pPr>
      <w:r w:rsidRPr="00554129">
        <w:t>2. Legal and regulatory framework</w:t>
      </w:r>
    </w:p>
    <w:p w14:paraId="7C02F14A" w14:textId="6577562B" w:rsidR="00554129" w:rsidRPr="00554129" w:rsidRDefault="00554129" w:rsidP="00554129">
      <w:pPr>
        <w:spacing w:after="80"/>
        <w:rPr>
          <w:sz w:val="22"/>
          <w:szCs w:val="22"/>
        </w:rPr>
      </w:pPr>
      <w:r w:rsidRPr="00554129">
        <w:rPr>
          <w:sz w:val="22"/>
          <w:szCs w:val="22"/>
        </w:rPr>
        <w:t xml:space="preserve">This policy should be read alongside the school’s Health and Safety, First Aid, Safeguarding and Child Protection, Behaviour </w:t>
      </w:r>
      <w:r>
        <w:rPr>
          <w:sz w:val="22"/>
          <w:szCs w:val="22"/>
        </w:rPr>
        <w:t>policy</w:t>
      </w:r>
      <w:r w:rsidRPr="00554129">
        <w:rPr>
          <w:sz w:val="22"/>
          <w:szCs w:val="22"/>
        </w:rPr>
        <w:t>, SEND, Educational Visits and Risk Assessment policies. GUST will have regard to and comply with applicable requirements, including:</w:t>
      </w:r>
    </w:p>
    <w:p w14:paraId="17EF9062" w14:textId="77777777" w:rsidR="00554129" w:rsidRPr="00554129" w:rsidRDefault="00554129" w:rsidP="00554129">
      <w:pPr>
        <w:pStyle w:val="ListParagraph"/>
        <w:numPr>
          <w:ilvl w:val="0"/>
          <w:numId w:val="6"/>
        </w:numPr>
        <w:rPr>
          <w:sz w:val="22"/>
          <w:szCs w:val="22"/>
        </w:rPr>
      </w:pPr>
      <w:r w:rsidRPr="00554129">
        <w:rPr>
          <w:sz w:val="22"/>
          <w:szCs w:val="22"/>
        </w:rPr>
        <w:t>Northumberland County Council (NCC) Schools Health and Safety Service Level Agreement (SLA), including the current NCC School Safety Policy/Health and Safety Manual, procedures, risk assessments, safety bulletins and instructions made available through the SLA;</w:t>
      </w:r>
    </w:p>
    <w:p w14:paraId="5C82B3AD" w14:textId="77777777" w:rsidR="00554129" w:rsidRPr="00554129" w:rsidRDefault="00554129" w:rsidP="00554129">
      <w:pPr>
        <w:pStyle w:val="ListParagraph"/>
        <w:numPr>
          <w:ilvl w:val="0"/>
          <w:numId w:val="6"/>
        </w:numPr>
        <w:rPr>
          <w:sz w:val="22"/>
          <w:szCs w:val="22"/>
        </w:rPr>
      </w:pPr>
      <w:r w:rsidRPr="00554129">
        <w:rPr>
          <w:sz w:val="22"/>
          <w:szCs w:val="22"/>
        </w:rPr>
        <w:t>NCC incident-reporting arrangements provided through the Health and Safety SLA, including ANVIL, and NCC educational-visit arrangements through EVOLVE and the Educational Off-site Visits Code of Practice;</w:t>
      </w:r>
    </w:p>
    <w:p w14:paraId="1D33D6E8" w14:textId="77777777" w:rsidR="00554129" w:rsidRPr="00554129" w:rsidRDefault="00554129" w:rsidP="00554129">
      <w:pPr>
        <w:pStyle w:val="ListParagraph"/>
        <w:numPr>
          <w:ilvl w:val="0"/>
          <w:numId w:val="6"/>
        </w:numPr>
        <w:spacing w:after="80"/>
        <w:rPr>
          <w:sz w:val="22"/>
          <w:szCs w:val="22"/>
        </w:rPr>
      </w:pPr>
      <w:r w:rsidRPr="00554129">
        <w:rPr>
          <w:sz w:val="22"/>
          <w:szCs w:val="22"/>
        </w:rPr>
        <w:t>Health and Safety at Work etc. Act 1974 and associated health and safety regulations;</w:t>
      </w:r>
    </w:p>
    <w:p w14:paraId="68C83AB3" w14:textId="77777777" w:rsidR="00554129" w:rsidRPr="00554129" w:rsidRDefault="00554129" w:rsidP="00554129">
      <w:pPr>
        <w:pStyle w:val="ListParagraph"/>
        <w:numPr>
          <w:ilvl w:val="0"/>
          <w:numId w:val="6"/>
        </w:numPr>
        <w:spacing w:after="80"/>
        <w:rPr>
          <w:sz w:val="22"/>
          <w:szCs w:val="22"/>
        </w:rPr>
      </w:pPr>
      <w:r w:rsidRPr="00554129">
        <w:rPr>
          <w:sz w:val="22"/>
          <w:szCs w:val="22"/>
        </w:rPr>
        <w:t>Management of Health and Safety at Work Regulations 1999;</w:t>
      </w:r>
    </w:p>
    <w:p w14:paraId="6480DC9C" w14:textId="77777777" w:rsidR="00554129" w:rsidRPr="00554129" w:rsidRDefault="00554129" w:rsidP="00554129">
      <w:pPr>
        <w:pStyle w:val="ListParagraph"/>
        <w:numPr>
          <w:ilvl w:val="0"/>
          <w:numId w:val="6"/>
        </w:numPr>
        <w:spacing w:after="80"/>
        <w:rPr>
          <w:sz w:val="22"/>
          <w:szCs w:val="22"/>
        </w:rPr>
      </w:pPr>
      <w:r w:rsidRPr="00554129">
        <w:rPr>
          <w:sz w:val="22"/>
          <w:szCs w:val="22"/>
        </w:rPr>
        <w:t>Health and Safety (</w:t>
      </w:r>
      <w:proofErr w:type="gramStart"/>
      <w:r w:rsidRPr="00554129">
        <w:rPr>
          <w:sz w:val="22"/>
          <w:szCs w:val="22"/>
        </w:rPr>
        <w:t>First-Aid</w:t>
      </w:r>
      <w:proofErr w:type="gramEnd"/>
      <w:r w:rsidRPr="00554129">
        <w:rPr>
          <w:sz w:val="22"/>
          <w:szCs w:val="22"/>
        </w:rPr>
        <w:t>) Regulations 1981;</w:t>
      </w:r>
    </w:p>
    <w:p w14:paraId="3E9C48FA" w14:textId="77777777" w:rsidR="00554129" w:rsidRPr="00554129" w:rsidRDefault="00554129" w:rsidP="00554129">
      <w:pPr>
        <w:pStyle w:val="ListParagraph"/>
        <w:numPr>
          <w:ilvl w:val="0"/>
          <w:numId w:val="6"/>
        </w:numPr>
        <w:spacing w:after="80"/>
        <w:rPr>
          <w:sz w:val="22"/>
          <w:szCs w:val="22"/>
        </w:rPr>
      </w:pPr>
      <w:r w:rsidRPr="00554129">
        <w:rPr>
          <w:sz w:val="22"/>
          <w:szCs w:val="22"/>
        </w:rPr>
        <w:t>Reporting of Injuries, Diseases and Dangerous Occurrences Regulations 2013 (RIDDOR);</w:t>
      </w:r>
    </w:p>
    <w:p w14:paraId="0CA885C6" w14:textId="77777777" w:rsidR="00554129" w:rsidRPr="00554129" w:rsidRDefault="00554129" w:rsidP="00554129">
      <w:pPr>
        <w:pStyle w:val="ListParagraph"/>
        <w:numPr>
          <w:ilvl w:val="0"/>
          <w:numId w:val="6"/>
        </w:numPr>
        <w:spacing w:after="80"/>
        <w:rPr>
          <w:sz w:val="22"/>
          <w:szCs w:val="22"/>
        </w:rPr>
      </w:pPr>
      <w:r w:rsidRPr="00554129">
        <w:rPr>
          <w:sz w:val="22"/>
          <w:szCs w:val="22"/>
        </w:rPr>
        <w:t>Education (Independent School Standards) Regulations 2014, as amended, including requirements relating to health and safety, first aid, risk assessment and the recording/reporting of restrictive interventions;</w:t>
      </w:r>
    </w:p>
    <w:p w14:paraId="3820C66F" w14:textId="592261FA" w:rsidR="00554129" w:rsidRPr="00554129" w:rsidRDefault="00554129" w:rsidP="00554129">
      <w:pPr>
        <w:pStyle w:val="ListParagraph"/>
        <w:numPr>
          <w:ilvl w:val="0"/>
          <w:numId w:val="6"/>
        </w:numPr>
        <w:spacing w:after="80"/>
        <w:rPr>
          <w:sz w:val="22"/>
          <w:szCs w:val="22"/>
        </w:rPr>
      </w:pPr>
      <w:r w:rsidRPr="00554129">
        <w:rPr>
          <w:sz w:val="22"/>
          <w:szCs w:val="22"/>
        </w:rPr>
        <w:t>Keeping Children Safe in Education 2026</w:t>
      </w:r>
      <w:r>
        <w:rPr>
          <w:sz w:val="22"/>
          <w:szCs w:val="22"/>
        </w:rPr>
        <w:t>;</w:t>
      </w:r>
    </w:p>
    <w:p w14:paraId="5C69716E" w14:textId="77777777" w:rsidR="00554129" w:rsidRPr="00554129" w:rsidRDefault="00554129" w:rsidP="00554129">
      <w:pPr>
        <w:pStyle w:val="ListParagraph"/>
        <w:numPr>
          <w:ilvl w:val="0"/>
          <w:numId w:val="6"/>
        </w:numPr>
        <w:spacing w:after="80"/>
        <w:rPr>
          <w:sz w:val="22"/>
          <w:szCs w:val="22"/>
        </w:rPr>
      </w:pPr>
      <w:r w:rsidRPr="00554129">
        <w:rPr>
          <w:sz w:val="22"/>
          <w:szCs w:val="22"/>
        </w:rPr>
        <w:t>DfE guidance Restrictive interventions, including the use of reasonable force, in schools, effective from 1 April 2026.</w:t>
      </w:r>
    </w:p>
    <w:p w14:paraId="54317262" w14:textId="77777777" w:rsidR="00554129" w:rsidRPr="00554129" w:rsidRDefault="00554129" w:rsidP="00554129">
      <w:pPr>
        <w:pStyle w:val="Heading2"/>
      </w:pPr>
      <w:r w:rsidRPr="00554129">
        <w:t>3. Definitions</w:t>
      </w:r>
    </w:p>
    <w:p w14:paraId="07FE0940" w14:textId="77777777" w:rsidR="00554129" w:rsidRPr="00554129" w:rsidRDefault="00554129" w:rsidP="00554129">
      <w:pPr>
        <w:spacing w:after="80"/>
        <w:rPr>
          <w:sz w:val="22"/>
          <w:szCs w:val="22"/>
        </w:rPr>
      </w:pPr>
      <w:r w:rsidRPr="00554129">
        <w:rPr>
          <w:sz w:val="22"/>
          <w:szCs w:val="22"/>
          <w:u w:val="single"/>
        </w:rPr>
        <w:t>Accident</w:t>
      </w:r>
      <w:r w:rsidRPr="00554129">
        <w:rPr>
          <w:sz w:val="22"/>
          <w:szCs w:val="22"/>
        </w:rPr>
        <w:t>: an unplanned event that results in injury, ill health, damage or loss.</w:t>
      </w:r>
    </w:p>
    <w:p w14:paraId="37B58217" w14:textId="77777777" w:rsidR="00554129" w:rsidRPr="00554129" w:rsidRDefault="00554129" w:rsidP="00554129">
      <w:pPr>
        <w:spacing w:after="80"/>
        <w:rPr>
          <w:sz w:val="22"/>
          <w:szCs w:val="22"/>
        </w:rPr>
      </w:pPr>
      <w:r w:rsidRPr="00554129">
        <w:rPr>
          <w:sz w:val="22"/>
          <w:szCs w:val="22"/>
          <w:u w:val="single"/>
        </w:rPr>
        <w:t>Incident</w:t>
      </w:r>
      <w:r w:rsidRPr="00554129">
        <w:rPr>
          <w:sz w:val="22"/>
          <w:szCs w:val="22"/>
        </w:rPr>
        <w:t>: an event or circumstance that caused, or had the potential to cause, harm, including behavioural, safeguarding, medical, environmental or security-related events.</w:t>
      </w:r>
    </w:p>
    <w:p w14:paraId="494C7BC7" w14:textId="77777777" w:rsidR="00554129" w:rsidRPr="00554129" w:rsidRDefault="00554129" w:rsidP="00554129">
      <w:pPr>
        <w:spacing w:after="80"/>
        <w:rPr>
          <w:sz w:val="22"/>
          <w:szCs w:val="22"/>
        </w:rPr>
      </w:pPr>
      <w:r w:rsidRPr="003C624E">
        <w:rPr>
          <w:sz w:val="22"/>
          <w:szCs w:val="22"/>
          <w:u w:val="single"/>
        </w:rPr>
        <w:t>Near miss</w:t>
      </w:r>
      <w:r w:rsidRPr="00554129">
        <w:rPr>
          <w:sz w:val="22"/>
          <w:szCs w:val="22"/>
        </w:rPr>
        <w:t>: an unplanned event that did not result in injury or damage but had the potential to do so.</w:t>
      </w:r>
    </w:p>
    <w:p w14:paraId="16356FD1" w14:textId="77777777" w:rsidR="00554129" w:rsidRPr="00554129" w:rsidRDefault="00554129" w:rsidP="00554129">
      <w:pPr>
        <w:spacing w:after="80"/>
        <w:rPr>
          <w:sz w:val="22"/>
          <w:szCs w:val="22"/>
        </w:rPr>
      </w:pPr>
      <w:r w:rsidRPr="003C624E">
        <w:rPr>
          <w:sz w:val="22"/>
          <w:szCs w:val="22"/>
          <w:u w:val="single"/>
        </w:rPr>
        <w:t>Dangerous occurrence:</w:t>
      </w:r>
      <w:r w:rsidRPr="00554129">
        <w:rPr>
          <w:sz w:val="22"/>
          <w:szCs w:val="22"/>
        </w:rPr>
        <w:t xml:space="preserve"> a specified event that may be reportable under RIDDOR even where no injury occurs.</w:t>
      </w:r>
    </w:p>
    <w:p w14:paraId="1B0F5555" w14:textId="3D9C7659" w:rsidR="00554129" w:rsidRPr="00554129" w:rsidRDefault="00554129" w:rsidP="00554129">
      <w:pPr>
        <w:spacing w:after="80"/>
        <w:rPr>
          <w:sz w:val="22"/>
          <w:szCs w:val="22"/>
        </w:rPr>
      </w:pPr>
      <w:r w:rsidRPr="003C624E">
        <w:rPr>
          <w:sz w:val="22"/>
          <w:szCs w:val="22"/>
          <w:u w:val="single"/>
        </w:rPr>
        <w:lastRenderedPageBreak/>
        <w:t>Restrictive intervention</w:t>
      </w:r>
      <w:r w:rsidRPr="00554129">
        <w:rPr>
          <w:sz w:val="22"/>
          <w:szCs w:val="22"/>
        </w:rPr>
        <w:t>: an intervention that restricts a pupil’s movement or liberty, including use of force, restraint or seclusion, as defined in current legislation and DfE guidance. Such incidents are subject to additional recording and reporting requirements.</w:t>
      </w:r>
      <w:r w:rsidR="003C624E">
        <w:rPr>
          <w:sz w:val="22"/>
          <w:szCs w:val="22"/>
        </w:rPr>
        <w:t xml:space="preserve"> Also known as Positive Handling.</w:t>
      </w:r>
    </w:p>
    <w:p w14:paraId="36495E65" w14:textId="77777777" w:rsidR="00554129" w:rsidRPr="00554129" w:rsidRDefault="00554129" w:rsidP="00554129">
      <w:pPr>
        <w:pStyle w:val="Heading2"/>
      </w:pPr>
      <w:r w:rsidRPr="00554129">
        <w:t>4. Responsibilities</w:t>
      </w:r>
    </w:p>
    <w:p w14:paraId="37B70B3B" w14:textId="3674F73E" w:rsidR="00554129" w:rsidRPr="00554129" w:rsidRDefault="00554129" w:rsidP="00554129">
      <w:pPr>
        <w:spacing w:after="80"/>
        <w:rPr>
          <w:sz w:val="22"/>
          <w:szCs w:val="22"/>
        </w:rPr>
      </w:pPr>
      <w:r w:rsidRPr="00554129">
        <w:rPr>
          <w:sz w:val="22"/>
          <w:szCs w:val="22"/>
        </w:rPr>
        <w:t>The Board of Trustees has strategic oversight of health, safety and pupil welfare. Trustees will receive appropriate anonymised information about significant accidents and incidents, RIDDOR reports, serious restrictive interventions, trends and resulting actions, and will seek assurance that learning is implemented.</w:t>
      </w:r>
    </w:p>
    <w:p w14:paraId="0436954D" w14:textId="77777777" w:rsidR="00554129" w:rsidRPr="00554129" w:rsidRDefault="00554129" w:rsidP="00554129">
      <w:pPr>
        <w:spacing w:after="80"/>
        <w:rPr>
          <w:sz w:val="22"/>
          <w:szCs w:val="22"/>
        </w:rPr>
      </w:pPr>
      <w:r w:rsidRPr="00554129">
        <w:rPr>
          <w:sz w:val="22"/>
          <w:szCs w:val="22"/>
        </w:rPr>
        <w:t>The Headteacher and SLT are responsible for effective implementation of this policy, ensuring appropriate investigation and escalation, reviewing trends, ensuring risk controls are updated and deciding, with competent advice where necessary, whether external notification is required.</w:t>
      </w:r>
    </w:p>
    <w:p w14:paraId="3D0A6DA9" w14:textId="6306FFC5" w:rsidR="00554129" w:rsidRPr="00554129" w:rsidRDefault="00554129" w:rsidP="00554129">
      <w:pPr>
        <w:rPr>
          <w:sz w:val="22"/>
          <w:szCs w:val="22"/>
        </w:rPr>
      </w:pPr>
      <w:r w:rsidRPr="00554129">
        <w:rPr>
          <w:sz w:val="22"/>
          <w:szCs w:val="22"/>
        </w:rPr>
        <w:t>GUST</w:t>
      </w:r>
      <w:r w:rsidR="003C624E">
        <w:rPr>
          <w:sz w:val="22"/>
          <w:szCs w:val="22"/>
        </w:rPr>
        <w:t xml:space="preserve">’s </w:t>
      </w:r>
      <w:r w:rsidRPr="00554129">
        <w:rPr>
          <w:sz w:val="22"/>
          <w:szCs w:val="22"/>
        </w:rPr>
        <w:t xml:space="preserve">on-site Health and Safety Coordinator </w:t>
      </w:r>
      <w:r w:rsidR="003C624E">
        <w:rPr>
          <w:sz w:val="22"/>
          <w:szCs w:val="22"/>
        </w:rPr>
        <w:t xml:space="preserve">is </w:t>
      </w:r>
      <w:r w:rsidR="003C624E" w:rsidRPr="003C624E">
        <w:rPr>
          <w:b/>
          <w:bCs/>
          <w:sz w:val="22"/>
          <w:szCs w:val="22"/>
        </w:rPr>
        <w:t>Paul Jacques</w:t>
      </w:r>
      <w:r w:rsidR="003C624E">
        <w:rPr>
          <w:b/>
          <w:bCs/>
          <w:sz w:val="22"/>
          <w:szCs w:val="22"/>
        </w:rPr>
        <w:t xml:space="preserve"> (paul.jacques@gustschool.com)</w:t>
      </w:r>
      <w:r w:rsidR="003C624E" w:rsidRPr="003C624E">
        <w:rPr>
          <w:b/>
          <w:bCs/>
          <w:sz w:val="22"/>
          <w:szCs w:val="22"/>
        </w:rPr>
        <w:t>.</w:t>
      </w:r>
      <w:r w:rsidR="003C624E">
        <w:rPr>
          <w:sz w:val="22"/>
          <w:szCs w:val="22"/>
        </w:rPr>
        <w:t xml:space="preserve"> A</w:t>
      </w:r>
      <w:r w:rsidRPr="00554129">
        <w:rPr>
          <w:sz w:val="22"/>
          <w:szCs w:val="22"/>
        </w:rPr>
        <w:t>s the principal contact for the NCC Corporate Health and Safety Team</w:t>
      </w:r>
      <w:r w:rsidR="003C624E">
        <w:rPr>
          <w:sz w:val="22"/>
          <w:szCs w:val="22"/>
        </w:rPr>
        <w:t xml:space="preserve">, he </w:t>
      </w:r>
      <w:r w:rsidRPr="00554129">
        <w:rPr>
          <w:sz w:val="22"/>
          <w:szCs w:val="22"/>
        </w:rPr>
        <w:t>will support implementation of NCC health and safety procedures and ensure relevant advice, alerts and actions are brought to SLT attention.</w:t>
      </w:r>
    </w:p>
    <w:p w14:paraId="541DB932" w14:textId="77777777" w:rsidR="00554129" w:rsidRPr="00554129" w:rsidRDefault="00554129" w:rsidP="00554129">
      <w:pPr>
        <w:rPr>
          <w:sz w:val="22"/>
          <w:szCs w:val="22"/>
        </w:rPr>
      </w:pPr>
      <w:r w:rsidRPr="00554129">
        <w:rPr>
          <w:sz w:val="22"/>
          <w:szCs w:val="22"/>
        </w:rPr>
        <w:t>As an independent school, GUST remains responsible for its own legal duties as employer/proprietor. The NCC SLA provides competent advice, systems and support; it does not transfer GUST’s statutory responsibilities to the Council. GUST will consider and act appropriately on advice provided under the SLA.</w:t>
      </w:r>
    </w:p>
    <w:p w14:paraId="135693F9" w14:textId="77777777" w:rsidR="00554129" w:rsidRPr="00554129" w:rsidRDefault="00554129" w:rsidP="00554129">
      <w:pPr>
        <w:spacing w:after="80"/>
        <w:rPr>
          <w:sz w:val="22"/>
          <w:szCs w:val="22"/>
        </w:rPr>
      </w:pPr>
      <w:r w:rsidRPr="00554129">
        <w:rPr>
          <w:sz w:val="22"/>
          <w:szCs w:val="22"/>
        </w:rPr>
        <w:t>All staff, volunteers and relevant contractors must take immediate action to protect people from further harm, summon first aid or emergency assistance where required, report accidents/incidents/near misses promptly and preserve factual information relevant to any review. Staff must also report safeguarding concerns immediately in accordance with the Safeguarding and Child Protection Policy.</w:t>
      </w:r>
    </w:p>
    <w:p w14:paraId="7B778501" w14:textId="77777777" w:rsidR="00554129" w:rsidRPr="00554129" w:rsidRDefault="00554129" w:rsidP="00554129">
      <w:pPr>
        <w:spacing w:after="80"/>
        <w:rPr>
          <w:sz w:val="22"/>
          <w:szCs w:val="22"/>
        </w:rPr>
      </w:pPr>
      <w:r w:rsidRPr="00554129">
        <w:rPr>
          <w:sz w:val="22"/>
          <w:szCs w:val="22"/>
        </w:rPr>
        <w:t>Designated first aiders provide first aid within the scope of their training and ensure treatment is recorded. The school will determine first-aid provision through an appropriate needs assessment and will provide suitable equipment, trained personnel and information about first-aid arrangements.</w:t>
      </w:r>
    </w:p>
    <w:p w14:paraId="3336777E" w14:textId="77777777" w:rsidR="00554129" w:rsidRPr="00554129" w:rsidRDefault="00554129" w:rsidP="00554129">
      <w:pPr>
        <w:pStyle w:val="Heading2"/>
      </w:pPr>
      <w:r w:rsidRPr="00554129">
        <w:t>5. Immediate response</w:t>
      </w:r>
    </w:p>
    <w:p w14:paraId="4B92E7A0" w14:textId="77777777" w:rsidR="00554129" w:rsidRPr="00554129" w:rsidRDefault="00554129" w:rsidP="00554129">
      <w:pPr>
        <w:spacing w:after="80"/>
        <w:rPr>
          <w:sz w:val="22"/>
          <w:szCs w:val="22"/>
        </w:rPr>
      </w:pPr>
      <w:r w:rsidRPr="00554129">
        <w:rPr>
          <w:sz w:val="22"/>
          <w:szCs w:val="22"/>
        </w:rPr>
        <w:t>Make the area safe and protect the pupil or other person from further harm, without placing others at unreasonable risk.</w:t>
      </w:r>
    </w:p>
    <w:p w14:paraId="5DCCD092" w14:textId="77777777" w:rsidR="00554129" w:rsidRPr="00554129" w:rsidRDefault="00554129" w:rsidP="00554129">
      <w:pPr>
        <w:spacing w:after="80"/>
        <w:rPr>
          <w:sz w:val="22"/>
          <w:szCs w:val="22"/>
        </w:rPr>
      </w:pPr>
      <w:r w:rsidRPr="00554129">
        <w:rPr>
          <w:sz w:val="22"/>
          <w:szCs w:val="22"/>
        </w:rPr>
        <w:t>Provide first aid and call 999 where emergency medical assistance is required.</w:t>
      </w:r>
    </w:p>
    <w:p w14:paraId="156A5D03" w14:textId="77777777" w:rsidR="00554129" w:rsidRPr="00554129" w:rsidRDefault="00554129" w:rsidP="00554129">
      <w:pPr>
        <w:spacing w:after="80"/>
        <w:rPr>
          <w:sz w:val="22"/>
          <w:szCs w:val="22"/>
        </w:rPr>
      </w:pPr>
      <w:r w:rsidRPr="00554129">
        <w:rPr>
          <w:sz w:val="22"/>
          <w:szCs w:val="22"/>
        </w:rPr>
        <w:t>Inform SLT promptly. Inform the DSL/deputy immediately where there is a safeguarding concern.</w:t>
      </w:r>
    </w:p>
    <w:p w14:paraId="2C7F0C1D" w14:textId="77777777" w:rsidR="00554129" w:rsidRPr="00554129" w:rsidRDefault="00554129" w:rsidP="00554129">
      <w:pPr>
        <w:spacing w:after="80"/>
        <w:rPr>
          <w:sz w:val="22"/>
          <w:szCs w:val="22"/>
        </w:rPr>
      </w:pPr>
      <w:r w:rsidRPr="00554129">
        <w:rPr>
          <w:sz w:val="22"/>
          <w:szCs w:val="22"/>
        </w:rPr>
        <w:t>Contact parents/carers as soon as reasonably practicable where a pupil has been injured or involved in a significant incident, subject to safeguarding considerations.</w:t>
      </w:r>
    </w:p>
    <w:p w14:paraId="21008E14" w14:textId="77777777" w:rsidR="00554129" w:rsidRPr="00554129" w:rsidRDefault="00554129" w:rsidP="00554129">
      <w:pPr>
        <w:spacing w:after="80"/>
        <w:rPr>
          <w:sz w:val="22"/>
          <w:szCs w:val="22"/>
        </w:rPr>
      </w:pPr>
      <w:r w:rsidRPr="00554129">
        <w:rPr>
          <w:sz w:val="22"/>
          <w:szCs w:val="22"/>
        </w:rPr>
        <w:lastRenderedPageBreak/>
        <w:t>Preserve relevant evidence where appropriate, for example CCTV, photographs of the environment/equipment, witness details or damaged equipment. Evidence must be handled in accordance with data-protection and safeguarding requirements.</w:t>
      </w:r>
    </w:p>
    <w:p w14:paraId="2D574B11" w14:textId="77777777" w:rsidR="00554129" w:rsidRPr="00554129" w:rsidRDefault="00554129" w:rsidP="00554129">
      <w:pPr>
        <w:spacing w:before="200" w:after="80"/>
        <w:rPr>
          <w:sz w:val="22"/>
          <w:szCs w:val="22"/>
        </w:rPr>
      </w:pPr>
      <w:r w:rsidRPr="00554129">
        <w:rPr>
          <w:rStyle w:val="Heading2Char"/>
        </w:rPr>
        <w:t>6. Recording: CPOMS, first-aid records and NCC</w:t>
      </w:r>
      <w:r w:rsidRPr="00554129">
        <w:rPr>
          <w:sz w:val="22"/>
          <w:szCs w:val="22"/>
        </w:rPr>
        <w:t xml:space="preserve"> </w:t>
      </w:r>
      <w:r w:rsidRPr="00554129">
        <w:rPr>
          <w:rStyle w:val="Heading2Char"/>
        </w:rPr>
        <w:t>ANVIL</w:t>
      </w:r>
    </w:p>
    <w:p w14:paraId="08E78EB1" w14:textId="77777777" w:rsidR="00554129" w:rsidRPr="00554129" w:rsidRDefault="00554129" w:rsidP="00554129">
      <w:pPr>
        <w:spacing w:after="80"/>
        <w:rPr>
          <w:sz w:val="22"/>
          <w:szCs w:val="22"/>
        </w:rPr>
      </w:pPr>
      <w:r w:rsidRPr="00554129">
        <w:rPr>
          <w:sz w:val="22"/>
          <w:szCs w:val="22"/>
        </w:rPr>
        <w:t>All accidents, significant incidents and near misses must be recorded promptly on CPOMS and an appropriate member of SLT tagged. Where first aid is provided, treatment must also be entered in the school’s first-aid record. In addition, incidents falling within NCC’s reporting requirements must be submitted through the ANVIL incident-reporting system supplied through the Health and Safety SLA. CPOMS is the school’s internal pastoral/safeguarding record and does not replace ANVIL where NCC requires an ANVIL notification.</w:t>
      </w:r>
    </w:p>
    <w:p w14:paraId="3659C2AA" w14:textId="77777777" w:rsidR="00554129" w:rsidRPr="00554129" w:rsidRDefault="00554129" w:rsidP="00554129">
      <w:pPr>
        <w:rPr>
          <w:sz w:val="22"/>
          <w:szCs w:val="22"/>
        </w:rPr>
      </w:pPr>
      <w:r w:rsidRPr="00554129">
        <w:rPr>
          <w:sz w:val="22"/>
          <w:szCs w:val="22"/>
        </w:rPr>
        <w:t>ANVIL will be used for the categories required by the current NCC procedure, including accidents and relevant near misses and violent incidents. Staff must escalate promptly to the Health and Safety Coordinator/SLT so that the appropriate ANVIL submission is made without avoidable delay. The school will follow any feedback or requests for further information from the NCC Health and Safety Adviser who monitors submitted reports.</w:t>
      </w:r>
    </w:p>
    <w:p w14:paraId="2C8DCD99" w14:textId="77777777" w:rsidR="00554129" w:rsidRPr="00554129" w:rsidRDefault="00554129" w:rsidP="00554129">
      <w:pPr>
        <w:spacing w:after="80"/>
        <w:rPr>
          <w:sz w:val="22"/>
          <w:szCs w:val="22"/>
        </w:rPr>
      </w:pPr>
      <w:r w:rsidRPr="00554129">
        <w:rPr>
          <w:sz w:val="22"/>
          <w:szCs w:val="22"/>
        </w:rPr>
        <w:t>As appropriate, the record should include the date, time and location; people involved and witnesses; what happened immediately before, during and after the event; injury or harm; first aid or medical treatment; parent/carer contact; immediate risk controls; safeguarding action; external notifications; and follow-up actions.</w:t>
      </w:r>
    </w:p>
    <w:p w14:paraId="57153841" w14:textId="77777777" w:rsidR="00554129" w:rsidRPr="00554129" w:rsidRDefault="00554129" w:rsidP="00554129">
      <w:pPr>
        <w:spacing w:after="80"/>
        <w:rPr>
          <w:sz w:val="22"/>
          <w:szCs w:val="22"/>
        </w:rPr>
      </w:pPr>
      <w:r w:rsidRPr="00554129">
        <w:rPr>
          <w:sz w:val="22"/>
          <w:szCs w:val="22"/>
        </w:rPr>
        <w:t>Where a pupil’s SEND, disability, medical condition or communication needs are relevant, staff should record this sensitively and factually and consider whether existing plans, reasonable adjustments or risk assessments require review. The purpose is to understand and reduce risk, not to attribute blame to the pupil because of disability or need.</w:t>
      </w:r>
    </w:p>
    <w:p w14:paraId="641BEF00" w14:textId="77777777" w:rsidR="00554129" w:rsidRPr="00554129" w:rsidRDefault="00554129" w:rsidP="00554129">
      <w:pPr>
        <w:pStyle w:val="Heading2"/>
      </w:pPr>
      <w:r w:rsidRPr="00554129">
        <w:t>7. Investigation, review and learning</w:t>
      </w:r>
    </w:p>
    <w:p w14:paraId="1EACC797" w14:textId="77777777" w:rsidR="00554129" w:rsidRPr="00554129" w:rsidRDefault="00554129" w:rsidP="00554129">
      <w:pPr>
        <w:spacing w:after="80"/>
        <w:rPr>
          <w:sz w:val="22"/>
          <w:szCs w:val="22"/>
        </w:rPr>
      </w:pPr>
      <w:r w:rsidRPr="00554129">
        <w:rPr>
          <w:sz w:val="22"/>
          <w:szCs w:val="22"/>
        </w:rPr>
        <w:t>SLT will determine the level of review required according to seriousness, recurrence and potential harm. The Headteacher or delegated senior leader will ensure that significant events are reviewed promptly and proportionately. Pupils and staff should be enabled to give their account in a way that is accessible to them; communication aids, trusted adults, additional processing time or other reasonable adjustments should be used where needed.</w:t>
      </w:r>
    </w:p>
    <w:p w14:paraId="6571B79B" w14:textId="77777777" w:rsidR="00554129" w:rsidRPr="00554129" w:rsidRDefault="00554129" w:rsidP="00554129">
      <w:pPr>
        <w:rPr>
          <w:sz w:val="22"/>
          <w:szCs w:val="22"/>
        </w:rPr>
      </w:pPr>
      <w:r w:rsidRPr="00554129">
        <w:rPr>
          <w:sz w:val="22"/>
          <w:szCs w:val="22"/>
        </w:rPr>
        <w:t>For serious accidents, incidents or dangerous occurrences, GUST will notify and seek advice from the NCC Corporate Health and Safety Team in accordance with the SLA. GUST will cooperate with any NCC-supported investigation, provide relevant records and evidence, and implement or formally consider recommended remedial measures.</w:t>
      </w:r>
    </w:p>
    <w:p w14:paraId="569DA7A6" w14:textId="77777777" w:rsidR="00554129" w:rsidRPr="00554129" w:rsidRDefault="00554129" w:rsidP="00554129">
      <w:pPr>
        <w:spacing w:after="80"/>
        <w:rPr>
          <w:sz w:val="22"/>
          <w:szCs w:val="22"/>
        </w:rPr>
      </w:pPr>
      <w:r w:rsidRPr="00554129">
        <w:rPr>
          <w:sz w:val="22"/>
          <w:szCs w:val="22"/>
        </w:rPr>
        <w:t>The review will consider immediate and underlying causes, supervision, staffing, environment, equipment, training, individual plans and reasonable adjustments, and whether previous incidents or near misses reveal a pattern. Actions may include revising risk assessments or pupil plans, environmental changes, additional training, referrals to professionals or liaison with parents, placing local authorities, social care, health or other agencies.</w:t>
      </w:r>
    </w:p>
    <w:p w14:paraId="79356C2F" w14:textId="77777777" w:rsidR="00554129" w:rsidRPr="00554129" w:rsidRDefault="00554129" w:rsidP="00554129">
      <w:pPr>
        <w:pStyle w:val="Heading2"/>
      </w:pPr>
      <w:r w:rsidRPr="00554129">
        <w:lastRenderedPageBreak/>
        <w:t>8. RIDDOR</w:t>
      </w:r>
    </w:p>
    <w:p w14:paraId="118441F6" w14:textId="77777777" w:rsidR="00554129" w:rsidRPr="00554129" w:rsidRDefault="00554129" w:rsidP="00554129">
      <w:pPr>
        <w:spacing w:after="80"/>
        <w:rPr>
          <w:sz w:val="22"/>
          <w:szCs w:val="22"/>
        </w:rPr>
      </w:pPr>
      <w:r w:rsidRPr="00554129">
        <w:rPr>
          <w:sz w:val="22"/>
          <w:szCs w:val="22"/>
        </w:rPr>
        <w:t>RIDDOR does not require every school accident or injury to be reported to the Health and Safety Executive. The Headteacher/SLT, as or on behalf of the responsible person, will assess whether an event is reportable under the Reporting of Injuries, Diseases and Dangerous Occurrences Regulations 2013 and will make any required report within the applicable timescale.</w:t>
      </w:r>
    </w:p>
    <w:p w14:paraId="19E329A6" w14:textId="77777777" w:rsidR="00554129" w:rsidRPr="00554129" w:rsidRDefault="00554129" w:rsidP="00554129">
      <w:pPr>
        <w:spacing w:after="80"/>
        <w:rPr>
          <w:sz w:val="22"/>
          <w:szCs w:val="22"/>
        </w:rPr>
      </w:pPr>
      <w:r w:rsidRPr="00554129">
        <w:rPr>
          <w:sz w:val="22"/>
          <w:szCs w:val="22"/>
        </w:rPr>
        <w:t>For employees, reportable events can include work-related deaths, specified injuries, certain occupational diseases, specified dangerous occurrences and injuries resulting in more than seven consecutive days of incapacity for normal work. Over-three-day injuries must be recorded even where they are not reportable under the over-seven-day rule.</w:t>
      </w:r>
    </w:p>
    <w:p w14:paraId="3AC19062" w14:textId="77777777" w:rsidR="00554129" w:rsidRPr="00554129" w:rsidRDefault="00554129" w:rsidP="00554129">
      <w:pPr>
        <w:spacing w:after="80"/>
        <w:rPr>
          <w:sz w:val="22"/>
          <w:szCs w:val="22"/>
        </w:rPr>
      </w:pPr>
      <w:r w:rsidRPr="00554129">
        <w:rPr>
          <w:sz w:val="22"/>
          <w:szCs w:val="22"/>
        </w:rPr>
        <w:t>For pupils and other people who are not at work, an injury is not reportable merely because it occurred at school. A work-related accident is generally reportable where it results in death or where the person is taken directly from the scene to hospital for treatment, subject to the detailed RIDDOR criteria. Medical events that are not caused by or connected with a work activity are not reportable simply because they occur at school.</w:t>
      </w:r>
    </w:p>
    <w:p w14:paraId="2ECCD998" w14:textId="77777777" w:rsidR="00554129" w:rsidRPr="00554129" w:rsidRDefault="00554129" w:rsidP="00554129">
      <w:pPr>
        <w:spacing w:after="80"/>
        <w:rPr>
          <w:sz w:val="22"/>
          <w:szCs w:val="22"/>
        </w:rPr>
      </w:pPr>
      <w:r w:rsidRPr="00554129">
        <w:rPr>
          <w:sz w:val="22"/>
          <w:szCs w:val="22"/>
        </w:rPr>
        <w:t>Where there is doubt about RIDDOR, GUST will check current HSE guidance and consult the NCC Corporate Health and Safety Team under the SLA. GUST will ensure that any reportable event is notified to HSE by the legally responsible person within the applicable statutory timescale and will provide NCC with the RIDDOR reference/notification details where required by NCC procedure. A copy/reference of the notification and the decision-making record will be retained with the incident record.</w:t>
      </w:r>
    </w:p>
    <w:p w14:paraId="03C45578" w14:textId="77777777" w:rsidR="00554129" w:rsidRPr="00554129" w:rsidRDefault="00554129" w:rsidP="00554129">
      <w:pPr>
        <w:pStyle w:val="Heading2"/>
      </w:pPr>
      <w:r w:rsidRPr="00554129">
        <w:t>9. Restrictive interventions, use of force and seclusion</w:t>
      </w:r>
    </w:p>
    <w:p w14:paraId="1E0F8761" w14:textId="77777777" w:rsidR="00554129" w:rsidRPr="00554129" w:rsidRDefault="00554129" w:rsidP="00554129">
      <w:pPr>
        <w:spacing w:after="80"/>
        <w:rPr>
          <w:sz w:val="22"/>
          <w:szCs w:val="22"/>
        </w:rPr>
      </w:pPr>
      <w:r w:rsidRPr="00554129">
        <w:rPr>
          <w:sz w:val="22"/>
          <w:szCs w:val="22"/>
        </w:rPr>
        <w:t>Accidents and incidents involving restrictive intervention must also be managed under the school’s Restrictive Intervention/Positive Behaviour Support procedures. From 1 April 2026, specific statutory recording and reporting requirements apply to significant use of force and to seclusion/restraint in schools, including independent schools.</w:t>
      </w:r>
    </w:p>
    <w:p w14:paraId="54C96336" w14:textId="77777777" w:rsidR="00554129" w:rsidRPr="00554129" w:rsidRDefault="00554129" w:rsidP="00554129">
      <w:pPr>
        <w:spacing w:after="80"/>
        <w:rPr>
          <w:sz w:val="22"/>
          <w:szCs w:val="22"/>
        </w:rPr>
      </w:pPr>
      <w:r w:rsidRPr="00554129">
        <w:rPr>
          <w:sz w:val="22"/>
          <w:szCs w:val="22"/>
        </w:rPr>
        <w:t>Each relevant incident must be recorded as soon as practicable. The record must contain the information required by current legislation and statutory guidance, including the circumstances, reason for the intervention, type and degree of intervention, duration where relevant, injuries/adverse effects and post-incident support.</w:t>
      </w:r>
    </w:p>
    <w:p w14:paraId="4CEFF9B0" w14:textId="77777777" w:rsidR="00554129" w:rsidRPr="00554129" w:rsidRDefault="00554129" w:rsidP="00554129">
      <w:pPr>
        <w:spacing w:after="80"/>
        <w:rPr>
          <w:sz w:val="22"/>
          <w:szCs w:val="22"/>
        </w:rPr>
      </w:pPr>
      <w:r w:rsidRPr="00554129">
        <w:rPr>
          <w:sz w:val="22"/>
          <w:szCs w:val="22"/>
        </w:rPr>
        <w:t>Information about each relevant incident must be provided in writing to the pupil’s parent as soon as practicable, ideally on the same day, subject to the statutory exceptions where providing information to a parent would be likely to cause significant harm to the pupil. Where the statutory exception applies and there is no parent who can safely receive the information, the required information will be provided to the local authority within whose area the pupil is ordinarily resident.</w:t>
      </w:r>
    </w:p>
    <w:p w14:paraId="2D4AC46F" w14:textId="77777777" w:rsidR="00554129" w:rsidRPr="00554129" w:rsidRDefault="00554129" w:rsidP="00554129">
      <w:pPr>
        <w:spacing w:after="80"/>
        <w:rPr>
          <w:sz w:val="22"/>
          <w:szCs w:val="22"/>
        </w:rPr>
      </w:pPr>
      <w:r w:rsidRPr="00554129">
        <w:rPr>
          <w:sz w:val="22"/>
          <w:szCs w:val="22"/>
        </w:rPr>
        <w:t>GUST will review restrictive-intervention data for patterns, including frequency, duration, pupil characteristics, injury and antecedents, and will use that information to strengthen prevention, de-escalation, reasonable adjustments and individual support. For pupils with EHC plans or commissioned placements, significant or repeated incidents may also require liaison with the placing local authority and relevant care/health professionals.</w:t>
      </w:r>
    </w:p>
    <w:p w14:paraId="285E9497" w14:textId="77777777" w:rsidR="00554129" w:rsidRPr="00554129" w:rsidRDefault="00554129" w:rsidP="00554129">
      <w:pPr>
        <w:pStyle w:val="Heading2"/>
      </w:pPr>
      <w:r w:rsidRPr="00554129">
        <w:lastRenderedPageBreak/>
        <w:t>10. Safeguarding and allegations concerning adults</w:t>
      </w:r>
    </w:p>
    <w:p w14:paraId="4F773C85" w14:textId="77777777" w:rsidR="00554129" w:rsidRPr="00554129" w:rsidRDefault="00554129" w:rsidP="00554129">
      <w:pPr>
        <w:spacing w:after="80"/>
        <w:rPr>
          <w:sz w:val="22"/>
          <w:szCs w:val="22"/>
        </w:rPr>
      </w:pPr>
      <w:r w:rsidRPr="00554129">
        <w:rPr>
          <w:sz w:val="22"/>
          <w:szCs w:val="22"/>
        </w:rPr>
        <w:t>An accident or incident record does not replace a safeguarding referral. Where an event raises a safeguarding concern about a pupil, staff must follow the Safeguarding and Child Protection Policy and report to the DSL/deputy without delay.</w:t>
      </w:r>
    </w:p>
    <w:p w14:paraId="2C59A816" w14:textId="77777777" w:rsidR="00554129" w:rsidRPr="00554129" w:rsidRDefault="00554129" w:rsidP="00554129">
      <w:pPr>
        <w:spacing w:after="80"/>
        <w:rPr>
          <w:sz w:val="22"/>
          <w:szCs w:val="22"/>
        </w:rPr>
      </w:pPr>
      <w:r w:rsidRPr="00554129">
        <w:rPr>
          <w:sz w:val="22"/>
          <w:szCs w:val="22"/>
        </w:rPr>
        <w:t>Where an incident gives rise to a concern or allegation about a member of staff, supply staff member, volunteer or contractor, the school will follow Keeping Children Safe in Education 2026 and local safeguarding partnership/LADO procedures. The Headteacher or Chair of Trustees, as appropriate, will act as case manager. The LADO should be consulted where the relevant harm-threshold criteria are met or where advice is required. Low-level concerns will be handled under the school’s low-level concerns procedure.</w:t>
      </w:r>
    </w:p>
    <w:p w14:paraId="069231CE" w14:textId="77777777" w:rsidR="00554129" w:rsidRPr="00554129" w:rsidRDefault="00554129" w:rsidP="00554129">
      <w:pPr>
        <w:pStyle w:val="Heading2"/>
      </w:pPr>
      <w:r w:rsidRPr="00554129">
        <w:t>11. Communication with parents, Local Authorities and other agencies</w:t>
      </w:r>
    </w:p>
    <w:p w14:paraId="318D6F33" w14:textId="77777777" w:rsidR="00554129" w:rsidRPr="00554129" w:rsidRDefault="00554129" w:rsidP="00554129">
      <w:pPr>
        <w:spacing w:after="80"/>
        <w:rPr>
          <w:sz w:val="22"/>
          <w:szCs w:val="22"/>
        </w:rPr>
      </w:pPr>
      <w:r w:rsidRPr="00554129">
        <w:rPr>
          <w:sz w:val="22"/>
          <w:szCs w:val="22"/>
        </w:rPr>
        <w:t>Parents/carers will be informed promptly of significant accidents and incidents involving their child, unless safeguarding considerations require a different approach. Communication will be factual, sensitive and accessible.</w:t>
      </w:r>
    </w:p>
    <w:p w14:paraId="19EFB652" w14:textId="77777777" w:rsidR="00554129" w:rsidRPr="00554129" w:rsidRDefault="00554129" w:rsidP="00554129">
      <w:pPr>
        <w:spacing w:after="80"/>
        <w:rPr>
          <w:sz w:val="22"/>
          <w:szCs w:val="22"/>
        </w:rPr>
      </w:pPr>
      <w:r w:rsidRPr="00554129">
        <w:rPr>
          <w:sz w:val="22"/>
          <w:szCs w:val="22"/>
        </w:rPr>
        <w:t>Because many GUST pupils have EHC plans and commissioned placements, the school will inform or involve the placing Local Authority, social worker, health professional or other relevant professional where required by the pupil’s plan, commissioning arrangements, safeguarding duties, the seriousness of the incident, or where repeated incidents indicate that needs, provision or risk-management arrangements should be reviewed.</w:t>
      </w:r>
    </w:p>
    <w:p w14:paraId="1C322382" w14:textId="77777777" w:rsidR="00554129" w:rsidRPr="00554129" w:rsidRDefault="00554129" w:rsidP="00554129">
      <w:pPr>
        <w:spacing w:after="80"/>
        <w:rPr>
          <w:sz w:val="22"/>
          <w:szCs w:val="22"/>
        </w:rPr>
      </w:pPr>
      <w:r w:rsidRPr="00554129">
        <w:rPr>
          <w:sz w:val="22"/>
          <w:szCs w:val="22"/>
        </w:rPr>
        <w:t>Where a serious or repeated incident indicates that the pupil’s needs or provision may have materially changed, GUST will consider with parents and the Local Authority whether an early or emergency review of the EHC plan is appropriate.</w:t>
      </w:r>
    </w:p>
    <w:p w14:paraId="4A890326" w14:textId="77777777" w:rsidR="00554129" w:rsidRPr="00554129" w:rsidRDefault="00554129" w:rsidP="00554129">
      <w:pPr>
        <w:pStyle w:val="Heading2"/>
      </w:pPr>
      <w:r w:rsidRPr="00554129">
        <w:t>12. Off-site activities and transport</w:t>
      </w:r>
    </w:p>
    <w:p w14:paraId="054AA93E" w14:textId="77777777" w:rsidR="00554129" w:rsidRPr="00554129" w:rsidRDefault="00554129" w:rsidP="00554129">
      <w:pPr>
        <w:spacing w:after="80"/>
        <w:rPr>
          <w:sz w:val="22"/>
          <w:szCs w:val="22"/>
        </w:rPr>
      </w:pPr>
      <w:r w:rsidRPr="00554129">
        <w:rPr>
          <w:sz w:val="22"/>
          <w:szCs w:val="22"/>
        </w:rPr>
        <w:t>This policy applies to school-organised activities away from the premises, including vocational activities, educational visits, Forest School and sports. GUST will use NCC’s EVOLVE online system and follow the current NCC Educational Off-site Visits Code of Practice and SLA arrangements for notification, approval and competent advice. The school will maintain a suitably experienced Educational Visits Coordinator (EVC); Category 1 visits will be approved through the school’s arrangements and higher-risk visits will be submitted for NCC advice/approval where required by the current NCC framework. Incidents involving transport arranged by a Local Authority or another provider will be reported to that organisation as appropriate as well as being recorded by GUST where relevant.</w:t>
      </w:r>
    </w:p>
    <w:p w14:paraId="1C4B5A3C" w14:textId="77777777" w:rsidR="00554129" w:rsidRPr="00554129" w:rsidRDefault="00554129" w:rsidP="00554129">
      <w:pPr>
        <w:spacing w:before="200" w:after="80"/>
        <w:rPr>
          <w:sz w:val="22"/>
          <w:szCs w:val="22"/>
        </w:rPr>
      </w:pPr>
      <w:r w:rsidRPr="00554129">
        <w:rPr>
          <w:b/>
          <w:sz w:val="22"/>
          <w:szCs w:val="22"/>
        </w:rPr>
        <w:t>13. Monitoring, records and confidentiality</w:t>
      </w:r>
    </w:p>
    <w:p w14:paraId="11D177CE" w14:textId="77777777" w:rsidR="00554129" w:rsidRPr="00554129" w:rsidRDefault="00554129" w:rsidP="00554129">
      <w:pPr>
        <w:spacing w:after="80"/>
        <w:rPr>
          <w:sz w:val="22"/>
          <w:szCs w:val="22"/>
        </w:rPr>
      </w:pPr>
      <w:r w:rsidRPr="00554129">
        <w:rPr>
          <w:sz w:val="22"/>
          <w:szCs w:val="22"/>
        </w:rPr>
        <w:t>SLT will review accident, incident, near-miss and restrictive-intervention data regularly to identify patterns and emerging risks. Significant themes and assurance information will be reported to the Board of Trustees. Reviews will consider whether incidents disproportionately affect particular pupils or groups and whether further reasonable adjustments or preventative measures are required.</w:t>
      </w:r>
    </w:p>
    <w:p w14:paraId="2BEDE2AB" w14:textId="77777777" w:rsidR="00554129" w:rsidRPr="00554129" w:rsidRDefault="00554129" w:rsidP="00554129">
      <w:pPr>
        <w:rPr>
          <w:sz w:val="22"/>
          <w:szCs w:val="22"/>
        </w:rPr>
      </w:pPr>
      <w:r w:rsidRPr="00554129">
        <w:rPr>
          <w:sz w:val="22"/>
          <w:szCs w:val="22"/>
        </w:rPr>
        <w:lastRenderedPageBreak/>
        <w:t>The Health and Safety Coordinator/SLT will ensure that the Northumberland Schools E-Courier is checked at least weekly for health and safety communications, including policy revisions, safety bulletins, alerts and newsletters, and that relevant actions are recorded and completed. Current NCC documentation supplied through the SLA will be used operationally alongside this policy.</w:t>
      </w:r>
    </w:p>
    <w:p w14:paraId="601D82E0" w14:textId="77777777" w:rsidR="00554129" w:rsidRPr="00554129" w:rsidRDefault="00554129" w:rsidP="00554129">
      <w:pPr>
        <w:rPr>
          <w:sz w:val="22"/>
          <w:szCs w:val="22"/>
        </w:rPr>
      </w:pPr>
      <w:r w:rsidRPr="00554129">
        <w:rPr>
          <w:sz w:val="22"/>
          <w:szCs w:val="22"/>
        </w:rPr>
        <w:t>Trustees will receive proportionate, anonymised assurance information on accident/incident trends, serious events, RIDDOR notifications, restrictive interventions and significant actions arising from NCC advice or investigation. Health and safety arrangements and actions will be monitored through the school’s governance processes.</w:t>
      </w:r>
    </w:p>
    <w:p w14:paraId="6732B386" w14:textId="77777777" w:rsidR="00554129" w:rsidRPr="00554129" w:rsidRDefault="00554129" w:rsidP="00554129">
      <w:pPr>
        <w:spacing w:after="80"/>
        <w:rPr>
          <w:sz w:val="22"/>
          <w:szCs w:val="22"/>
        </w:rPr>
      </w:pPr>
      <w:r w:rsidRPr="00554129">
        <w:rPr>
          <w:sz w:val="22"/>
          <w:szCs w:val="22"/>
        </w:rPr>
        <w:t>Records will be stored securely, with access limited to those who need it for their role, and retained in accordance with the school’s retention schedule, safeguarding requirements and UK data-protection law. CPOMS entries should not contain unnecessary opinion or speculative language.</w:t>
      </w:r>
    </w:p>
    <w:p w14:paraId="1F1E07F4" w14:textId="77777777" w:rsidR="00554129" w:rsidRPr="00554129" w:rsidRDefault="00554129" w:rsidP="00554129">
      <w:pPr>
        <w:pStyle w:val="Heading2"/>
      </w:pPr>
      <w:r w:rsidRPr="00554129">
        <w:t>14. Review</w:t>
      </w:r>
    </w:p>
    <w:p w14:paraId="5E23E12C" w14:textId="77777777" w:rsidR="00554129" w:rsidRPr="00554129" w:rsidRDefault="00554129" w:rsidP="00554129">
      <w:pPr>
        <w:spacing w:after="80"/>
        <w:rPr>
          <w:sz w:val="22"/>
          <w:szCs w:val="22"/>
        </w:rPr>
      </w:pPr>
      <w:r w:rsidRPr="00554129">
        <w:rPr>
          <w:sz w:val="22"/>
          <w:szCs w:val="22"/>
        </w:rPr>
        <w:t>This policy will be reviewed at least annually and sooner following a serious incident, significant learning, changes to legislation or statutory guidance, or where monitoring indicates that revision is required.</w:t>
      </w:r>
    </w:p>
    <w:p w14:paraId="21824468" w14:textId="77777777" w:rsidR="00554129" w:rsidRPr="00554129" w:rsidRDefault="00554129" w:rsidP="00554129">
      <w:pPr>
        <w:pStyle w:val="Heading2"/>
      </w:pPr>
      <w:r w:rsidRPr="00554129">
        <w:t>Key references</w:t>
      </w:r>
    </w:p>
    <w:p w14:paraId="1D870115" w14:textId="77777777" w:rsidR="00554129" w:rsidRPr="00554129" w:rsidRDefault="00554129" w:rsidP="00554129">
      <w:pPr>
        <w:spacing w:after="80"/>
        <w:rPr>
          <w:sz w:val="22"/>
          <w:szCs w:val="22"/>
        </w:rPr>
      </w:pPr>
      <w:r w:rsidRPr="00554129">
        <w:rPr>
          <w:sz w:val="22"/>
          <w:szCs w:val="22"/>
        </w:rPr>
        <w:t xml:space="preserve">HSE: Reporting of Injuries, Diseases and Dangerous Occurrences Regulations (RIDDOR) 2013 and Incident reporting in </w:t>
      </w:r>
      <w:proofErr w:type="gramStart"/>
      <w:r w:rsidRPr="00554129">
        <w:rPr>
          <w:sz w:val="22"/>
          <w:szCs w:val="22"/>
        </w:rPr>
        <w:t>schools</w:t>
      </w:r>
      <w:proofErr w:type="gramEnd"/>
      <w:r w:rsidRPr="00554129">
        <w:rPr>
          <w:sz w:val="22"/>
          <w:szCs w:val="22"/>
        </w:rPr>
        <w:t xml:space="preserve"> guidance.</w:t>
      </w:r>
    </w:p>
    <w:p w14:paraId="5F41380D" w14:textId="77777777" w:rsidR="00554129" w:rsidRPr="00554129" w:rsidRDefault="00554129" w:rsidP="00554129">
      <w:pPr>
        <w:spacing w:after="80"/>
        <w:rPr>
          <w:sz w:val="22"/>
          <w:szCs w:val="22"/>
        </w:rPr>
      </w:pPr>
      <w:r w:rsidRPr="00554129">
        <w:rPr>
          <w:sz w:val="22"/>
          <w:szCs w:val="22"/>
        </w:rPr>
        <w:t>HSE: First aid at work - Health and Safety (</w:t>
      </w:r>
      <w:proofErr w:type="gramStart"/>
      <w:r w:rsidRPr="00554129">
        <w:rPr>
          <w:sz w:val="22"/>
          <w:szCs w:val="22"/>
        </w:rPr>
        <w:t>First-Aid</w:t>
      </w:r>
      <w:proofErr w:type="gramEnd"/>
      <w:r w:rsidRPr="00554129">
        <w:rPr>
          <w:sz w:val="22"/>
          <w:szCs w:val="22"/>
        </w:rPr>
        <w:t>) Regulations 1981 guidance.</w:t>
      </w:r>
    </w:p>
    <w:p w14:paraId="6410381E" w14:textId="77777777" w:rsidR="00554129" w:rsidRPr="00554129" w:rsidRDefault="00554129" w:rsidP="00554129">
      <w:pPr>
        <w:spacing w:after="80"/>
        <w:rPr>
          <w:sz w:val="22"/>
          <w:szCs w:val="22"/>
        </w:rPr>
      </w:pPr>
      <w:r w:rsidRPr="00554129">
        <w:rPr>
          <w:sz w:val="22"/>
          <w:szCs w:val="22"/>
        </w:rPr>
        <w:t>DfE: Independent school standards guidance (April 2026).</w:t>
      </w:r>
    </w:p>
    <w:p w14:paraId="5D45B83B" w14:textId="77777777" w:rsidR="00554129" w:rsidRPr="00554129" w:rsidRDefault="00554129" w:rsidP="00554129">
      <w:pPr>
        <w:spacing w:after="80"/>
        <w:rPr>
          <w:sz w:val="22"/>
          <w:szCs w:val="22"/>
        </w:rPr>
      </w:pPr>
      <w:r w:rsidRPr="00554129">
        <w:rPr>
          <w:sz w:val="22"/>
          <w:szCs w:val="22"/>
        </w:rPr>
        <w:t>DfE: Keeping Children Safe in Education 2026.</w:t>
      </w:r>
    </w:p>
    <w:p w14:paraId="56B98766" w14:textId="77777777" w:rsidR="00554129" w:rsidRPr="00554129" w:rsidRDefault="00554129" w:rsidP="00554129">
      <w:pPr>
        <w:spacing w:after="80"/>
        <w:rPr>
          <w:sz w:val="22"/>
          <w:szCs w:val="22"/>
        </w:rPr>
      </w:pPr>
      <w:r w:rsidRPr="00554129">
        <w:rPr>
          <w:sz w:val="22"/>
          <w:szCs w:val="22"/>
        </w:rPr>
        <w:t>DfE: Restrictive interventions, including the use of reasonable force, in schools (effective 1 April 2026).</w:t>
      </w:r>
    </w:p>
    <w:p w14:paraId="268C3756" w14:textId="77777777" w:rsidR="00554129" w:rsidRPr="00554129" w:rsidRDefault="00554129" w:rsidP="00554129">
      <w:pPr>
        <w:rPr>
          <w:sz w:val="22"/>
          <w:szCs w:val="22"/>
        </w:rPr>
      </w:pPr>
      <w:r w:rsidRPr="00554129">
        <w:rPr>
          <w:sz w:val="22"/>
          <w:szCs w:val="22"/>
        </w:rPr>
        <w:t>Northumberland County Council: Schools Health and Safety SLA 2026/27, including ANVIL incident reporting, current School Safety Policy/Health and Safety Manual, E-Courier health and safety communications, EVOLVE and the Educational Off-site Visits Code of Practice.</w:t>
      </w:r>
    </w:p>
    <w:p w14:paraId="72AA48CA" w14:textId="77C85CC1" w:rsidR="00834841" w:rsidRPr="00554129" w:rsidRDefault="00834841" w:rsidP="00834841">
      <w:pPr>
        <w:rPr>
          <w:sz w:val="22"/>
          <w:szCs w:val="22"/>
        </w:rPr>
      </w:pPr>
      <w:r w:rsidRPr="00554129">
        <w:rPr>
          <w:sz w:val="22"/>
          <w:szCs w:val="22"/>
        </w:rPr>
        <w:t xml:space="preserve"> </w:t>
      </w:r>
    </w:p>
    <w:sectPr w:rsidR="00834841" w:rsidRPr="005541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0515"/>
    <w:multiLevelType w:val="hybridMultilevel"/>
    <w:tmpl w:val="6F5EE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497645"/>
    <w:multiLevelType w:val="hybridMultilevel"/>
    <w:tmpl w:val="EF089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7A0A4D"/>
    <w:multiLevelType w:val="hybridMultilevel"/>
    <w:tmpl w:val="A8D0D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6771D2"/>
    <w:multiLevelType w:val="hybridMultilevel"/>
    <w:tmpl w:val="B5BEC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C36319"/>
    <w:multiLevelType w:val="hybridMultilevel"/>
    <w:tmpl w:val="DD00E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8AD4887"/>
    <w:multiLevelType w:val="hybridMultilevel"/>
    <w:tmpl w:val="438A6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0515656">
    <w:abstractNumId w:val="1"/>
  </w:num>
  <w:num w:numId="2" w16cid:durableId="65079729">
    <w:abstractNumId w:val="0"/>
  </w:num>
  <w:num w:numId="3" w16cid:durableId="1482120034">
    <w:abstractNumId w:val="5"/>
  </w:num>
  <w:num w:numId="4" w16cid:durableId="2005165096">
    <w:abstractNumId w:val="2"/>
  </w:num>
  <w:num w:numId="5" w16cid:durableId="883954734">
    <w:abstractNumId w:val="4"/>
  </w:num>
  <w:num w:numId="6" w16cid:durableId="13377337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78A"/>
    <w:rsid w:val="000E3360"/>
    <w:rsid w:val="001E4F5A"/>
    <w:rsid w:val="0028797A"/>
    <w:rsid w:val="00304490"/>
    <w:rsid w:val="00351815"/>
    <w:rsid w:val="003C624E"/>
    <w:rsid w:val="00554129"/>
    <w:rsid w:val="00586168"/>
    <w:rsid w:val="007F1584"/>
    <w:rsid w:val="00834841"/>
    <w:rsid w:val="00872ED9"/>
    <w:rsid w:val="00A4678A"/>
    <w:rsid w:val="00A80CEA"/>
    <w:rsid w:val="00C46A63"/>
    <w:rsid w:val="00CB536D"/>
    <w:rsid w:val="00D5360E"/>
    <w:rsid w:val="00DE28DC"/>
    <w:rsid w:val="00DF1A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6490F"/>
  <w15:chartTrackingRefBased/>
  <w15:docId w15:val="{CAD1CA80-AEA0-4538-8FA0-08D908A6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7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467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67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7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7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7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7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7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7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7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467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67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7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7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7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7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7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78A"/>
    <w:rPr>
      <w:rFonts w:eastAsiaTheme="majorEastAsia" w:cstheme="majorBidi"/>
      <w:color w:val="272727" w:themeColor="text1" w:themeTint="D8"/>
    </w:rPr>
  </w:style>
  <w:style w:type="paragraph" w:styleId="Title">
    <w:name w:val="Title"/>
    <w:basedOn w:val="Normal"/>
    <w:next w:val="Normal"/>
    <w:link w:val="TitleChar"/>
    <w:uiPriority w:val="10"/>
    <w:qFormat/>
    <w:rsid w:val="00A467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7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7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7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78A"/>
    <w:pPr>
      <w:spacing w:before="160"/>
      <w:jc w:val="center"/>
    </w:pPr>
    <w:rPr>
      <w:i/>
      <w:iCs/>
      <w:color w:val="404040" w:themeColor="text1" w:themeTint="BF"/>
    </w:rPr>
  </w:style>
  <w:style w:type="character" w:customStyle="1" w:styleId="QuoteChar">
    <w:name w:val="Quote Char"/>
    <w:basedOn w:val="DefaultParagraphFont"/>
    <w:link w:val="Quote"/>
    <w:uiPriority w:val="29"/>
    <w:rsid w:val="00A4678A"/>
    <w:rPr>
      <w:i/>
      <w:iCs/>
      <w:color w:val="404040" w:themeColor="text1" w:themeTint="BF"/>
    </w:rPr>
  </w:style>
  <w:style w:type="paragraph" w:styleId="ListParagraph">
    <w:name w:val="List Paragraph"/>
    <w:basedOn w:val="Normal"/>
    <w:uiPriority w:val="34"/>
    <w:qFormat/>
    <w:rsid w:val="00A4678A"/>
    <w:pPr>
      <w:ind w:left="720"/>
      <w:contextualSpacing/>
    </w:pPr>
  </w:style>
  <w:style w:type="character" w:styleId="IntenseEmphasis">
    <w:name w:val="Intense Emphasis"/>
    <w:basedOn w:val="DefaultParagraphFont"/>
    <w:uiPriority w:val="21"/>
    <w:qFormat/>
    <w:rsid w:val="00A4678A"/>
    <w:rPr>
      <w:i/>
      <w:iCs/>
      <w:color w:val="0F4761" w:themeColor="accent1" w:themeShade="BF"/>
    </w:rPr>
  </w:style>
  <w:style w:type="paragraph" w:styleId="IntenseQuote">
    <w:name w:val="Intense Quote"/>
    <w:basedOn w:val="Normal"/>
    <w:next w:val="Normal"/>
    <w:link w:val="IntenseQuoteChar"/>
    <w:uiPriority w:val="30"/>
    <w:qFormat/>
    <w:rsid w:val="00A467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78A"/>
    <w:rPr>
      <w:i/>
      <w:iCs/>
      <w:color w:val="0F4761" w:themeColor="accent1" w:themeShade="BF"/>
    </w:rPr>
  </w:style>
  <w:style w:type="character" w:styleId="IntenseReference">
    <w:name w:val="Intense Reference"/>
    <w:basedOn w:val="DefaultParagraphFont"/>
    <w:uiPriority w:val="32"/>
    <w:qFormat/>
    <w:rsid w:val="00A4678A"/>
    <w:rPr>
      <w:b/>
      <w:bCs/>
      <w:smallCaps/>
      <w:color w:val="0F4761" w:themeColor="accent1" w:themeShade="BF"/>
      <w:spacing w:val="5"/>
    </w:rPr>
  </w:style>
  <w:style w:type="character" w:styleId="Hyperlink">
    <w:name w:val="Hyperlink"/>
    <w:basedOn w:val="DefaultParagraphFont"/>
    <w:uiPriority w:val="99"/>
    <w:unhideWhenUsed/>
    <w:rsid w:val="00DE28DC"/>
    <w:rPr>
      <w:color w:val="467886" w:themeColor="hyperlink"/>
      <w:u w:val="single"/>
    </w:rPr>
  </w:style>
  <w:style w:type="character" w:styleId="UnresolvedMention">
    <w:name w:val="Unresolved Mention"/>
    <w:basedOn w:val="DefaultParagraphFont"/>
    <w:uiPriority w:val="99"/>
    <w:semiHidden/>
    <w:unhideWhenUsed/>
    <w:rsid w:val="00DE28DC"/>
    <w:rPr>
      <w:color w:val="605E5C"/>
      <w:shd w:val="clear" w:color="auto" w:fill="E1DFDD"/>
    </w:rPr>
  </w:style>
  <w:style w:type="table" w:styleId="TableGrid">
    <w:name w:val="Table Grid"/>
    <w:basedOn w:val="TableNormal"/>
    <w:uiPriority w:val="39"/>
    <w:rsid w:val="003044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2517</Words>
  <Characters>14424</Characters>
  <Application>Microsoft Office Word</Application>
  <DocSecurity>0</DocSecurity>
  <Lines>601</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Bex Cutts</dc:creator>
  <cp:keywords/>
  <dc:description/>
  <cp:lastModifiedBy>Bex Cutts</cp:lastModifiedBy>
  <cp:revision>2</cp:revision>
  <dcterms:created xsi:type="dcterms:W3CDTF">2026-09-21T12:38:00Z</dcterms:created>
  <dcterms:modified xsi:type="dcterms:W3CDTF">2026-09-21T12:38:00Z</dcterms:modified>
</cp:coreProperties>
</file>