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A1885" w14:textId="77777777" w:rsidR="005556F9" w:rsidRDefault="005556F9"/>
    <w:p w14:paraId="358B7D29" w14:textId="77777777" w:rsidR="005556F9" w:rsidRDefault="005556F9">
      <w:pPr>
        <w:rPr>
          <w:b/>
        </w:rPr>
      </w:pPr>
    </w:p>
    <w:p w14:paraId="434D5560" w14:textId="77777777" w:rsidR="005556F9" w:rsidRDefault="00E446C9">
      <w:pPr>
        <w:jc w:val="center"/>
      </w:pPr>
      <w:r>
        <w:rPr>
          <w:noProof/>
        </w:rPr>
        <w:drawing>
          <wp:inline distT="114300" distB="114300" distL="114300" distR="114300" wp14:anchorId="33685A78" wp14:editId="4563735A">
            <wp:extent cx="3063526" cy="2157413"/>
            <wp:effectExtent l="0" t="0" r="0" b="0"/>
            <wp:docPr id="2"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8"/>
                    <a:srcRect/>
                    <a:stretch>
                      <a:fillRect/>
                    </a:stretch>
                  </pic:blipFill>
                  <pic:spPr>
                    <a:xfrm>
                      <a:off x="0" y="0"/>
                      <a:ext cx="3063526" cy="2157413"/>
                    </a:xfrm>
                    <a:prstGeom prst="rect">
                      <a:avLst/>
                    </a:prstGeom>
                    <a:ln/>
                  </pic:spPr>
                </pic:pic>
              </a:graphicData>
            </a:graphic>
          </wp:inline>
        </w:drawing>
      </w:r>
    </w:p>
    <w:p w14:paraId="08D128A8" w14:textId="77777777" w:rsidR="005556F9" w:rsidRDefault="005556F9">
      <w:pPr>
        <w:jc w:val="center"/>
      </w:pPr>
    </w:p>
    <w:p w14:paraId="5B117445" w14:textId="77777777" w:rsidR="005556F9" w:rsidRDefault="005556F9"/>
    <w:p w14:paraId="47A66098" w14:textId="77777777" w:rsidR="005556F9" w:rsidRDefault="005556F9">
      <w:pPr>
        <w:jc w:val="center"/>
      </w:pPr>
    </w:p>
    <w:p w14:paraId="54D485C7" w14:textId="77777777" w:rsidR="005556F9" w:rsidRDefault="005556F9">
      <w:pPr>
        <w:jc w:val="center"/>
      </w:pPr>
    </w:p>
    <w:p w14:paraId="781D05F8" w14:textId="77777777" w:rsidR="005556F9" w:rsidRDefault="00E446C9">
      <w:pPr>
        <w:jc w:val="center"/>
      </w:pPr>
      <w:r>
        <w:rPr>
          <w:rFonts w:ascii="Montserrat" w:eastAsia="Montserrat" w:hAnsi="Montserrat" w:cs="Montserrat"/>
          <w:sz w:val="44"/>
          <w:szCs w:val="44"/>
        </w:rPr>
        <w:t>Equality and Diversity Policy</w:t>
      </w:r>
    </w:p>
    <w:p w14:paraId="0C7B03C4" w14:textId="77777777" w:rsidR="005556F9" w:rsidRDefault="005556F9"/>
    <w:p w14:paraId="664C35AA" w14:textId="77777777" w:rsidR="005556F9" w:rsidRDefault="005556F9"/>
    <w:p w14:paraId="14B3B532" w14:textId="77777777" w:rsidR="005556F9" w:rsidRDefault="005556F9"/>
    <w:p w14:paraId="4D3AEAFF" w14:textId="77777777" w:rsidR="005556F9" w:rsidRDefault="005556F9"/>
    <w:p w14:paraId="68561C70" w14:textId="77777777" w:rsidR="005556F9" w:rsidRDefault="005556F9"/>
    <w:p w14:paraId="4A8DF2CB" w14:textId="77777777" w:rsidR="005556F9" w:rsidRDefault="005556F9"/>
    <w:p w14:paraId="42A8241F" w14:textId="77777777" w:rsidR="005556F9" w:rsidRDefault="005556F9"/>
    <w:p w14:paraId="477E92F3" w14:textId="77777777" w:rsidR="005556F9" w:rsidRDefault="005556F9"/>
    <w:p w14:paraId="5DD85E60" w14:textId="77777777" w:rsidR="005556F9" w:rsidRDefault="005556F9"/>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5556F9" w14:paraId="3ED82E30" w14:textId="77777777">
        <w:tc>
          <w:tcPr>
            <w:tcW w:w="4508" w:type="dxa"/>
          </w:tcPr>
          <w:p w14:paraId="50A96A82" w14:textId="7A21C9D8" w:rsidR="005556F9" w:rsidRDefault="00E446C9">
            <w:r>
              <w:t xml:space="preserve">Name of </w:t>
            </w:r>
            <w:r w:rsidR="009F5989">
              <w:t>p</w:t>
            </w:r>
            <w:r>
              <w:t>olicy</w:t>
            </w:r>
          </w:p>
        </w:tc>
        <w:tc>
          <w:tcPr>
            <w:tcW w:w="4508" w:type="dxa"/>
          </w:tcPr>
          <w:p w14:paraId="0E67CAB5" w14:textId="7D4960D2" w:rsidR="005556F9" w:rsidRDefault="00E446C9">
            <w:r>
              <w:t xml:space="preserve">Equality </w:t>
            </w:r>
            <w:r w:rsidR="00B05D21">
              <w:t>and</w:t>
            </w:r>
            <w:r>
              <w:t xml:space="preserve"> Diversity </w:t>
            </w:r>
          </w:p>
        </w:tc>
      </w:tr>
      <w:tr w:rsidR="005556F9" w14:paraId="6797EAB1" w14:textId="77777777">
        <w:tc>
          <w:tcPr>
            <w:tcW w:w="4508" w:type="dxa"/>
          </w:tcPr>
          <w:p w14:paraId="0670B644" w14:textId="77777777" w:rsidR="005556F9" w:rsidRDefault="005556F9"/>
        </w:tc>
        <w:tc>
          <w:tcPr>
            <w:tcW w:w="4508" w:type="dxa"/>
          </w:tcPr>
          <w:p w14:paraId="2D0D057A" w14:textId="77777777" w:rsidR="005556F9" w:rsidRDefault="005556F9"/>
        </w:tc>
      </w:tr>
      <w:tr w:rsidR="005556F9" w14:paraId="74389C7C" w14:textId="77777777">
        <w:tc>
          <w:tcPr>
            <w:tcW w:w="4508" w:type="dxa"/>
          </w:tcPr>
          <w:p w14:paraId="4A136C2E" w14:textId="03145426" w:rsidR="005556F9" w:rsidRDefault="00E446C9">
            <w:r>
              <w:t xml:space="preserve">Review </w:t>
            </w:r>
            <w:r w:rsidR="009F5989">
              <w:t>c</w:t>
            </w:r>
            <w:r>
              <w:t>ommittee</w:t>
            </w:r>
          </w:p>
        </w:tc>
        <w:tc>
          <w:tcPr>
            <w:tcW w:w="4508" w:type="dxa"/>
          </w:tcPr>
          <w:p w14:paraId="6629FF6B" w14:textId="2AF5584B" w:rsidR="005556F9" w:rsidRDefault="00E446C9">
            <w:r>
              <w:t>Board of Trustees</w:t>
            </w:r>
            <w:r w:rsidR="00BA256E">
              <w:t xml:space="preserve"> w/SLT</w:t>
            </w:r>
          </w:p>
        </w:tc>
      </w:tr>
      <w:tr w:rsidR="005556F9" w14:paraId="6B650589" w14:textId="77777777">
        <w:tc>
          <w:tcPr>
            <w:tcW w:w="4508" w:type="dxa"/>
          </w:tcPr>
          <w:p w14:paraId="3AD8417A" w14:textId="77777777" w:rsidR="005556F9" w:rsidRDefault="00E446C9">
            <w:r>
              <w:t>Last review date</w:t>
            </w:r>
          </w:p>
        </w:tc>
        <w:tc>
          <w:tcPr>
            <w:tcW w:w="4508" w:type="dxa"/>
          </w:tcPr>
          <w:p w14:paraId="1554A5B0" w14:textId="059892A2" w:rsidR="005556F9" w:rsidRDefault="00E446C9">
            <w:r>
              <w:t>September 202</w:t>
            </w:r>
            <w:r w:rsidR="00D97948">
              <w:t>6</w:t>
            </w:r>
          </w:p>
        </w:tc>
      </w:tr>
      <w:tr w:rsidR="005556F9" w14:paraId="2772B496" w14:textId="77777777">
        <w:tc>
          <w:tcPr>
            <w:tcW w:w="4508" w:type="dxa"/>
          </w:tcPr>
          <w:p w14:paraId="1D92463E" w14:textId="77777777" w:rsidR="005556F9" w:rsidRDefault="00E446C9">
            <w:r>
              <w:t>Next review date</w:t>
            </w:r>
          </w:p>
        </w:tc>
        <w:tc>
          <w:tcPr>
            <w:tcW w:w="4508" w:type="dxa"/>
          </w:tcPr>
          <w:p w14:paraId="0F9D7A8A" w14:textId="6A97E36D" w:rsidR="005556F9" w:rsidRDefault="00E446C9">
            <w:r>
              <w:t>September 202</w:t>
            </w:r>
            <w:r w:rsidR="00D97948">
              <w:t>7</w:t>
            </w:r>
          </w:p>
        </w:tc>
      </w:tr>
    </w:tbl>
    <w:p w14:paraId="768697A9" w14:textId="77777777" w:rsidR="005556F9" w:rsidRDefault="005556F9">
      <w:pPr>
        <w:rPr>
          <w:rFonts w:ascii="Helvetica Neue" w:eastAsia="Helvetica Neue" w:hAnsi="Helvetica Neue" w:cs="Helvetica Neue"/>
          <w:color w:val="000000"/>
          <w:sz w:val="23"/>
          <w:szCs w:val="23"/>
        </w:rPr>
      </w:pPr>
    </w:p>
    <w:p w14:paraId="24751EF0" w14:textId="77777777" w:rsidR="005556F9" w:rsidRDefault="005556F9">
      <w:pPr>
        <w:spacing w:after="0" w:line="240" w:lineRule="auto"/>
        <w:jc w:val="center"/>
        <w:rPr>
          <w:b/>
          <w:sz w:val="28"/>
          <w:szCs w:val="28"/>
        </w:rPr>
      </w:pPr>
    </w:p>
    <w:p w14:paraId="3C30B06F" w14:textId="77777777" w:rsidR="005556F9" w:rsidRDefault="005556F9">
      <w:pPr>
        <w:spacing w:after="0" w:line="240" w:lineRule="auto"/>
        <w:jc w:val="center"/>
        <w:rPr>
          <w:b/>
          <w:sz w:val="28"/>
          <w:szCs w:val="28"/>
        </w:rPr>
      </w:pPr>
    </w:p>
    <w:p w14:paraId="32ED6499" w14:textId="77777777" w:rsidR="005556F9" w:rsidRDefault="005556F9">
      <w:pPr>
        <w:spacing w:after="0" w:line="240" w:lineRule="auto"/>
        <w:jc w:val="center"/>
        <w:rPr>
          <w:b/>
          <w:sz w:val="28"/>
          <w:szCs w:val="28"/>
        </w:rPr>
      </w:pPr>
    </w:p>
    <w:p w14:paraId="583905FE" w14:textId="77777777" w:rsidR="005556F9" w:rsidRDefault="00E446C9">
      <w:pPr>
        <w:pStyle w:val="Heading1"/>
        <w:rPr>
          <w:b/>
        </w:rPr>
      </w:pPr>
      <w:r>
        <w:rPr>
          <w:b/>
        </w:rPr>
        <w:t>1</w:t>
      </w:r>
      <w:r>
        <w:rPr>
          <w:b/>
        </w:rPr>
        <w:tab/>
        <w:t>Purpose</w:t>
      </w:r>
    </w:p>
    <w:p w14:paraId="1EA7B4E5" w14:textId="77777777" w:rsidR="005556F9" w:rsidRDefault="005556F9">
      <w:pPr>
        <w:spacing w:after="0" w:line="240" w:lineRule="auto"/>
      </w:pPr>
    </w:p>
    <w:p w14:paraId="22D383F1" w14:textId="77777777" w:rsidR="005556F9" w:rsidRDefault="00E446C9">
      <w:pPr>
        <w:numPr>
          <w:ilvl w:val="1"/>
          <w:numId w:val="5"/>
        </w:numPr>
        <w:pBdr>
          <w:top w:val="nil"/>
          <w:left w:val="nil"/>
          <w:bottom w:val="nil"/>
          <w:right w:val="nil"/>
          <w:between w:val="nil"/>
        </w:pBdr>
        <w:spacing w:after="0" w:line="240" w:lineRule="auto"/>
        <w:rPr>
          <w:b/>
          <w:color w:val="3B3838"/>
        </w:rPr>
      </w:pPr>
      <w:r>
        <w:rPr>
          <w:b/>
          <w:color w:val="3B3838"/>
        </w:rPr>
        <w:t>POSITION STATEMENT</w:t>
      </w:r>
    </w:p>
    <w:p w14:paraId="27798AB8" w14:textId="77777777" w:rsidR="005556F9" w:rsidRDefault="005556F9">
      <w:pPr>
        <w:spacing w:after="0" w:line="240" w:lineRule="auto"/>
      </w:pPr>
    </w:p>
    <w:p w14:paraId="764D57B8" w14:textId="77777777" w:rsidR="0060251E" w:rsidRDefault="0060251E" w:rsidP="0060251E">
      <w:pPr>
        <w:spacing w:after="0" w:line="240" w:lineRule="auto"/>
      </w:pPr>
      <w:r>
        <w:t>We are committed to equality, inclusion and non-discrimination for pupils, prospective pupils, families, staff, volunteers and visitors. We will meet our duties under the Equality Act 2010 and the Education (Independent School Standards) Regulations 2014 (as amended), including the duty not to discriminate unlawfully in the admission or treatment of pupils and the duty to make reasonable adjustments for disabled pupils. As an independent SEND school, we recognise that disability and special educational needs are not interchangeable and that each pupil’s needs, barriers and reasonable adjustments must be considered individually.</w:t>
      </w:r>
    </w:p>
    <w:p w14:paraId="2786E8C0" w14:textId="77777777" w:rsidR="005556F9" w:rsidRDefault="005556F9">
      <w:pPr>
        <w:spacing w:after="0" w:line="240" w:lineRule="auto"/>
      </w:pPr>
    </w:p>
    <w:p w14:paraId="7D9BC99D" w14:textId="77777777" w:rsidR="005556F9" w:rsidRDefault="00E446C9">
      <w:pPr>
        <w:numPr>
          <w:ilvl w:val="1"/>
          <w:numId w:val="5"/>
        </w:numPr>
        <w:pBdr>
          <w:top w:val="nil"/>
          <w:left w:val="nil"/>
          <w:bottom w:val="nil"/>
          <w:right w:val="nil"/>
          <w:between w:val="nil"/>
        </w:pBdr>
        <w:spacing w:after="0" w:line="240" w:lineRule="auto"/>
        <w:rPr>
          <w:b/>
          <w:color w:val="3B3838"/>
        </w:rPr>
      </w:pPr>
      <w:r>
        <w:rPr>
          <w:b/>
          <w:color w:val="3B3838"/>
        </w:rPr>
        <w:t>AIMS</w:t>
      </w:r>
    </w:p>
    <w:p w14:paraId="5C929142" w14:textId="77777777" w:rsidR="005556F9" w:rsidRDefault="005556F9">
      <w:pPr>
        <w:pBdr>
          <w:top w:val="nil"/>
          <w:left w:val="nil"/>
          <w:bottom w:val="nil"/>
          <w:right w:val="nil"/>
          <w:between w:val="nil"/>
        </w:pBdr>
        <w:spacing w:after="0" w:line="240" w:lineRule="auto"/>
        <w:ind w:left="720"/>
        <w:rPr>
          <w:b/>
          <w:color w:val="3B3838"/>
        </w:rPr>
      </w:pPr>
    </w:p>
    <w:p w14:paraId="7DDB6950" w14:textId="77777777" w:rsidR="005556F9" w:rsidRDefault="00E446C9">
      <w:pPr>
        <w:numPr>
          <w:ilvl w:val="0"/>
          <w:numId w:val="6"/>
        </w:numPr>
        <w:pBdr>
          <w:top w:val="nil"/>
          <w:left w:val="nil"/>
          <w:bottom w:val="nil"/>
          <w:right w:val="nil"/>
          <w:between w:val="nil"/>
        </w:pBdr>
        <w:spacing w:after="0"/>
      </w:pPr>
      <w:r>
        <w:rPr>
          <w:color w:val="000000"/>
        </w:rPr>
        <w:t>Provide a secure environment in which all our pupils can flourish.</w:t>
      </w:r>
    </w:p>
    <w:p w14:paraId="6564282F" w14:textId="77777777" w:rsidR="005556F9" w:rsidRDefault="00E446C9">
      <w:pPr>
        <w:numPr>
          <w:ilvl w:val="0"/>
          <w:numId w:val="6"/>
        </w:numPr>
        <w:pBdr>
          <w:top w:val="nil"/>
          <w:left w:val="nil"/>
          <w:bottom w:val="nil"/>
          <w:right w:val="nil"/>
          <w:between w:val="nil"/>
        </w:pBdr>
        <w:spacing w:after="0"/>
      </w:pPr>
      <w:r>
        <w:rPr>
          <w:color w:val="000000"/>
        </w:rPr>
        <w:t>Include and value the contribution of all families/carers to our understanding of equality and diversity.</w:t>
      </w:r>
    </w:p>
    <w:p w14:paraId="4E66724F" w14:textId="4EF8B062" w:rsidR="005556F9" w:rsidRDefault="00E446C9">
      <w:pPr>
        <w:numPr>
          <w:ilvl w:val="0"/>
          <w:numId w:val="6"/>
        </w:numPr>
        <w:pBdr>
          <w:top w:val="nil"/>
          <w:left w:val="nil"/>
          <w:bottom w:val="nil"/>
          <w:right w:val="nil"/>
          <w:between w:val="nil"/>
        </w:pBdr>
        <w:spacing w:after="0"/>
      </w:pPr>
      <w:r>
        <w:rPr>
          <w:color w:val="000000"/>
        </w:rPr>
        <w:t>Provide positive</w:t>
      </w:r>
      <w:r w:rsidR="0060251E">
        <w:rPr>
          <w:color w:val="000000"/>
        </w:rPr>
        <w:t>, age-appropriate and</w:t>
      </w:r>
      <w:r>
        <w:rPr>
          <w:color w:val="000000"/>
        </w:rPr>
        <w:t xml:space="preserve"> non-stereotyping information about different ethnic groups and people with disabilities.</w:t>
      </w:r>
    </w:p>
    <w:p w14:paraId="4B3C155E" w14:textId="77777777" w:rsidR="005556F9" w:rsidRDefault="00E446C9">
      <w:pPr>
        <w:numPr>
          <w:ilvl w:val="0"/>
          <w:numId w:val="6"/>
        </w:numPr>
        <w:pBdr>
          <w:top w:val="nil"/>
          <w:left w:val="nil"/>
          <w:bottom w:val="nil"/>
          <w:right w:val="nil"/>
          <w:between w:val="nil"/>
        </w:pBdr>
        <w:spacing w:after="0"/>
      </w:pPr>
      <w:r>
        <w:rPr>
          <w:color w:val="000000"/>
        </w:rPr>
        <w:t>Improve our knowledge and understanding of issues of anti-discriminatory practice, promoting equality and diversity.</w:t>
      </w:r>
    </w:p>
    <w:p w14:paraId="5B0C9ABA" w14:textId="3DECF306" w:rsidR="005556F9" w:rsidRDefault="00E446C9">
      <w:pPr>
        <w:numPr>
          <w:ilvl w:val="0"/>
          <w:numId w:val="6"/>
        </w:numPr>
        <w:pBdr>
          <w:top w:val="nil"/>
          <w:left w:val="nil"/>
          <w:bottom w:val="nil"/>
          <w:right w:val="nil"/>
          <w:between w:val="nil"/>
        </w:pBdr>
        <w:spacing w:after="0"/>
      </w:pPr>
      <w:r>
        <w:rPr>
          <w:color w:val="000000"/>
        </w:rPr>
        <w:t xml:space="preserve">Make inclusion a thread </w:t>
      </w:r>
      <w:r w:rsidR="00B05D21">
        <w:rPr>
          <w:color w:val="000000"/>
        </w:rPr>
        <w:t>that</w:t>
      </w:r>
      <w:r>
        <w:rPr>
          <w:color w:val="000000"/>
        </w:rPr>
        <w:t xml:space="preserve"> runs through all the activities of the school.</w:t>
      </w:r>
      <w:r>
        <w:rPr>
          <w:color w:val="000000"/>
        </w:rPr>
        <w:br/>
      </w:r>
    </w:p>
    <w:p w14:paraId="0D98BAC6" w14:textId="77777777" w:rsidR="005556F9" w:rsidRDefault="00E446C9">
      <w:pPr>
        <w:numPr>
          <w:ilvl w:val="1"/>
          <w:numId w:val="5"/>
        </w:numPr>
        <w:pBdr>
          <w:top w:val="nil"/>
          <w:left w:val="nil"/>
          <w:bottom w:val="nil"/>
          <w:right w:val="nil"/>
          <w:between w:val="nil"/>
        </w:pBdr>
        <w:spacing w:after="0" w:line="240" w:lineRule="auto"/>
        <w:rPr>
          <w:b/>
          <w:color w:val="3B3838"/>
        </w:rPr>
      </w:pPr>
      <w:r>
        <w:rPr>
          <w:b/>
          <w:color w:val="3B3838"/>
        </w:rPr>
        <w:t>INCLUSION</w:t>
      </w:r>
    </w:p>
    <w:p w14:paraId="3741F24E" w14:textId="77777777" w:rsidR="005556F9" w:rsidRDefault="005556F9">
      <w:pPr>
        <w:pBdr>
          <w:top w:val="nil"/>
          <w:left w:val="nil"/>
          <w:bottom w:val="nil"/>
          <w:right w:val="nil"/>
          <w:between w:val="nil"/>
        </w:pBdr>
        <w:spacing w:after="0" w:line="240" w:lineRule="auto"/>
        <w:ind w:left="720"/>
        <w:rPr>
          <w:color w:val="000000"/>
        </w:rPr>
      </w:pPr>
    </w:p>
    <w:p w14:paraId="79D404DF" w14:textId="77777777" w:rsidR="00D97948" w:rsidRDefault="00D97948" w:rsidP="00D97948">
      <w:pPr>
        <w:pStyle w:val="ListParagraph"/>
        <w:numPr>
          <w:ilvl w:val="0"/>
          <w:numId w:val="10"/>
        </w:numPr>
        <w:spacing w:after="0" w:line="240" w:lineRule="auto"/>
      </w:pPr>
      <w:r>
        <w:t>Our school welcomes pupils, families and visitors in accordance with its admissions arrangements and legal duties. We provide information in clear, accessible language and formats appropriate to individual communication needs.</w:t>
      </w:r>
    </w:p>
    <w:p w14:paraId="55CBE2CF" w14:textId="77777777" w:rsidR="00D97948" w:rsidRDefault="00D97948" w:rsidP="00D97948">
      <w:pPr>
        <w:numPr>
          <w:ilvl w:val="0"/>
          <w:numId w:val="2"/>
        </w:numPr>
        <w:pBdr>
          <w:top w:val="nil"/>
          <w:left w:val="nil"/>
          <w:bottom w:val="nil"/>
          <w:right w:val="nil"/>
          <w:between w:val="nil"/>
        </w:pBdr>
        <w:spacing w:after="0" w:line="240" w:lineRule="auto"/>
      </w:pPr>
      <w:r>
        <w:rPr>
          <w:color w:val="000000"/>
        </w:rPr>
        <w:t>We will make reasonable adjustments to communication and provide accessible formats or auxiliary aids where reasonable and required. Parents/carers should contact the school office to discuss individual communication or accessibility needs.</w:t>
      </w:r>
    </w:p>
    <w:p w14:paraId="09C90C86" w14:textId="77777777" w:rsidR="00D97948" w:rsidRDefault="00D97948" w:rsidP="00D97948">
      <w:pPr>
        <w:numPr>
          <w:ilvl w:val="0"/>
          <w:numId w:val="2"/>
        </w:numPr>
        <w:pBdr>
          <w:top w:val="nil"/>
          <w:left w:val="nil"/>
          <w:bottom w:val="nil"/>
          <w:right w:val="nil"/>
          <w:between w:val="nil"/>
        </w:pBdr>
        <w:spacing w:after="0" w:line="240" w:lineRule="auto"/>
      </w:pPr>
      <w:r>
        <w:rPr>
          <w:color w:val="000000"/>
        </w:rPr>
        <w:t>We will challenge and respond appropriately to discrimination, harassment, sexual harassment and victimisation by pupils, staff, parents/carers, visitors or other third parties, in line with the relevant behaviour, safeguarding, complaints, grievance and disciplinary procedures.</w:t>
      </w:r>
    </w:p>
    <w:p w14:paraId="35D834E7" w14:textId="77777777" w:rsidR="005556F9" w:rsidRDefault="005556F9">
      <w:pPr>
        <w:spacing w:after="0" w:line="240" w:lineRule="auto"/>
      </w:pPr>
    </w:p>
    <w:p w14:paraId="42725F0E" w14:textId="77777777" w:rsidR="005556F9" w:rsidRPr="00265B7D" w:rsidRDefault="00E446C9">
      <w:pPr>
        <w:spacing w:after="0" w:line="240" w:lineRule="auto"/>
        <w:rPr>
          <w:bCs/>
          <w:color w:val="2E75B5"/>
          <w:sz w:val="32"/>
          <w:szCs w:val="32"/>
        </w:rPr>
      </w:pPr>
      <w:r w:rsidRPr="00265B7D">
        <w:rPr>
          <w:bCs/>
          <w:color w:val="2E75B5"/>
          <w:sz w:val="32"/>
          <w:szCs w:val="32"/>
        </w:rPr>
        <w:t>2</w:t>
      </w:r>
      <w:r w:rsidRPr="00265B7D">
        <w:rPr>
          <w:bCs/>
          <w:color w:val="2E75B5"/>
          <w:sz w:val="32"/>
          <w:szCs w:val="32"/>
        </w:rPr>
        <w:tab/>
        <w:t>For the learner</w:t>
      </w:r>
    </w:p>
    <w:p w14:paraId="38B56D75" w14:textId="77777777" w:rsidR="005556F9" w:rsidRDefault="00E446C9">
      <w:pPr>
        <w:spacing w:after="0" w:line="240" w:lineRule="auto"/>
        <w:rPr>
          <w:b/>
          <w:color w:val="3B3838"/>
        </w:rPr>
      </w:pPr>
      <w:r>
        <w:br/>
      </w:r>
      <w:r>
        <w:rPr>
          <w:b/>
          <w:color w:val="3B3838"/>
        </w:rPr>
        <w:t>2.1</w:t>
      </w:r>
      <w:r>
        <w:rPr>
          <w:b/>
          <w:color w:val="3B3838"/>
        </w:rPr>
        <w:tab/>
        <w:t>SCHOOL CURRICULUM</w:t>
      </w:r>
    </w:p>
    <w:p w14:paraId="23350563" w14:textId="77777777" w:rsidR="005556F9" w:rsidRDefault="005556F9">
      <w:pPr>
        <w:spacing w:after="0" w:line="240" w:lineRule="auto"/>
      </w:pPr>
    </w:p>
    <w:p w14:paraId="441C5F50" w14:textId="78993CA9" w:rsidR="005556F9" w:rsidRDefault="00E446C9">
      <w:pPr>
        <w:spacing w:after="0" w:line="240" w:lineRule="auto"/>
      </w:pPr>
      <w:r>
        <w:t xml:space="preserve">The curriculum offered in the school encourages pupils to develop positive attitudes about themselves as well as people who are different from themselves. It encourages pupils to have empathy for others and to begin to develop the skills of critical thinking. </w:t>
      </w:r>
    </w:p>
    <w:p w14:paraId="0F814A52" w14:textId="77777777" w:rsidR="005556F9" w:rsidRDefault="005556F9">
      <w:pPr>
        <w:spacing w:after="0" w:line="240" w:lineRule="auto"/>
      </w:pPr>
    </w:p>
    <w:p w14:paraId="6E0CDF7D" w14:textId="77777777" w:rsidR="005556F9" w:rsidRDefault="00E446C9">
      <w:pPr>
        <w:spacing w:after="0" w:line="240" w:lineRule="auto"/>
        <w:rPr>
          <w:b/>
          <w:color w:val="3B3838"/>
        </w:rPr>
      </w:pPr>
      <w:r>
        <w:rPr>
          <w:b/>
          <w:color w:val="3B3838"/>
        </w:rPr>
        <w:t>2.2</w:t>
      </w:r>
      <w:r>
        <w:rPr>
          <w:b/>
          <w:color w:val="3B3838"/>
        </w:rPr>
        <w:tab/>
        <w:t xml:space="preserve">IMPLEMENTATION </w:t>
      </w:r>
    </w:p>
    <w:p w14:paraId="7EE6A4FC" w14:textId="77777777" w:rsidR="005556F9" w:rsidRDefault="005556F9">
      <w:pPr>
        <w:spacing w:after="0" w:line="240" w:lineRule="auto"/>
      </w:pPr>
    </w:p>
    <w:p w14:paraId="71544B02" w14:textId="77777777" w:rsidR="005556F9" w:rsidRDefault="00E446C9">
      <w:pPr>
        <w:spacing w:after="0" w:line="240" w:lineRule="auto"/>
      </w:pPr>
      <w:r>
        <w:t>We believe this is achieved by:</w:t>
      </w:r>
    </w:p>
    <w:p w14:paraId="49CE887B" w14:textId="77777777" w:rsidR="005556F9" w:rsidRDefault="005556F9">
      <w:pPr>
        <w:spacing w:after="0" w:line="240" w:lineRule="auto"/>
      </w:pPr>
    </w:p>
    <w:p w14:paraId="6EA210CE" w14:textId="77777777" w:rsidR="00D97948" w:rsidRDefault="00D97948" w:rsidP="00D97948">
      <w:pPr>
        <w:numPr>
          <w:ilvl w:val="0"/>
          <w:numId w:val="4"/>
        </w:numPr>
        <w:pBdr>
          <w:top w:val="nil"/>
          <w:left w:val="nil"/>
          <w:bottom w:val="nil"/>
          <w:right w:val="nil"/>
          <w:between w:val="nil"/>
        </w:pBdr>
        <w:spacing w:after="0" w:line="240" w:lineRule="auto"/>
      </w:pPr>
      <w:r>
        <w:rPr>
          <w:color w:val="000000"/>
        </w:rPr>
        <w:lastRenderedPageBreak/>
        <w:t>Making pupils feel valued and good about themselves</w:t>
      </w:r>
    </w:p>
    <w:p w14:paraId="5A6B9C28"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Ensuring resources within the school are managed so that all pupils have full access to all kinds of activities and equipment and are equally encouraged to enjoy and learn from them</w:t>
      </w:r>
    </w:p>
    <w:p w14:paraId="6D5284F8"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Reflecting the widest possible range of communities in the choice of resources</w:t>
      </w:r>
    </w:p>
    <w:p w14:paraId="11C40127"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Choosing resources that will give pupils a balanced view of the world and an appreciation of the rich diversity of our multicultural society</w:t>
      </w:r>
    </w:p>
    <w:p w14:paraId="276CEDBE"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Allowing for appropriate opportunities to be given to pupils to explore, acknowledge and value similarities and differences between themselves and others</w:t>
      </w:r>
    </w:p>
    <w:p w14:paraId="18E94AD2"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Celebrating a wide range of festivals, together with the stories, special food and clothing they involve</w:t>
      </w:r>
    </w:p>
    <w:p w14:paraId="48E827FD"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Creating an environment of mutual respect and tolerance</w:t>
      </w:r>
    </w:p>
    <w:p w14:paraId="0D52FC9D"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Helping pupils understand that discriminatory behaviour and remarks are unacceptable</w:t>
      </w:r>
    </w:p>
    <w:p w14:paraId="43B1D57F"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Ensuring that the curriculum is accessible and inclusive for pupils with special educational needs and/or disabilities, with reasonable adjustments and appropriate support or auxiliary aids considered on an individual basis</w:t>
      </w:r>
    </w:p>
    <w:p w14:paraId="18584766"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Ensuring that pupils whose first language is not English have full access to the curriculum and are supported in their learning</w:t>
      </w:r>
    </w:p>
    <w:p w14:paraId="0DB7DADE"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Taking reasonable steps to provide opportunities for pupils to develop and use their home language in play and learning, supporting their language development at home</w:t>
      </w:r>
    </w:p>
    <w:p w14:paraId="61541CB6"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Welcoming the diversity of family life and working with all families</w:t>
      </w:r>
    </w:p>
    <w:p w14:paraId="72DE5672" w14:textId="77777777" w:rsidR="00D97948" w:rsidRDefault="00D97948" w:rsidP="00D97948">
      <w:pPr>
        <w:numPr>
          <w:ilvl w:val="0"/>
          <w:numId w:val="4"/>
        </w:numPr>
        <w:pBdr>
          <w:top w:val="nil"/>
          <w:left w:val="nil"/>
          <w:bottom w:val="nil"/>
          <w:right w:val="nil"/>
          <w:between w:val="nil"/>
        </w:pBdr>
        <w:spacing w:after="0" w:line="240" w:lineRule="auto"/>
      </w:pPr>
      <w:r>
        <w:rPr>
          <w:color w:val="000000"/>
        </w:rPr>
        <w:t>Encouraging pupils, in ways appropriate to their communication needs and preferences, to contribute their experiences and perspectives to school life</w:t>
      </w:r>
    </w:p>
    <w:p w14:paraId="03BDD6A9" w14:textId="77777777" w:rsidR="005556F9" w:rsidRDefault="005556F9">
      <w:pPr>
        <w:spacing w:after="0" w:line="240" w:lineRule="auto"/>
      </w:pPr>
    </w:p>
    <w:p w14:paraId="24E0CCAA" w14:textId="77777777" w:rsidR="005556F9" w:rsidRDefault="00E446C9">
      <w:pPr>
        <w:spacing w:after="0" w:line="240" w:lineRule="auto"/>
        <w:rPr>
          <w:b/>
          <w:color w:val="3B3838"/>
        </w:rPr>
      </w:pPr>
      <w:r>
        <w:rPr>
          <w:b/>
          <w:color w:val="3B3838"/>
        </w:rPr>
        <w:t>2.3</w:t>
      </w:r>
      <w:r>
        <w:rPr>
          <w:b/>
          <w:color w:val="3B3838"/>
        </w:rPr>
        <w:tab/>
        <w:t>SCHEME OF WORK</w:t>
      </w:r>
    </w:p>
    <w:p w14:paraId="5F18633B" w14:textId="77777777" w:rsidR="005556F9" w:rsidRDefault="005556F9">
      <w:pPr>
        <w:spacing w:after="0" w:line="240" w:lineRule="auto"/>
      </w:pPr>
    </w:p>
    <w:p w14:paraId="45A3C798" w14:textId="7D9E887A" w:rsidR="005556F9" w:rsidRDefault="00E446C9">
      <w:pPr>
        <w:spacing w:after="0" w:line="240" w:lineRule="auto"/>
      </w:pPr>
      <w:r>
        <w:t>We seek to implement this policy when designing schemes of work, both in our choice of topics to study and in how we approach sensitive issues. So, for example, history topics include examples of the significant contributions women have made in this country</w:t>
      </w:r>
      <w:r w:rsidR="00B05D21">
        <w:t>’</w:t>
      </w:r>
      <w:r>
        <w:t>s history. In geography activities, the teacher attempts to counter stereotypical images of Africa and Asia and to show the true diversity of development in different parts of the world.</w:t>
      </w:r>
    </w:p>
    <w:p w14:paraId="372CE10B" w14:textId="77777777" w:rsidR="005556F9" w:rsidRDefault="00E446C9">
      <w:pPr>
        <w:pStyle w:val="Heading1"/>
        <w:rPr>
          <w:b/>
        </w:rPr>
      </w:pPr>
      <w:r>
        <w:rPr>
          <w:b/>
        </w:rPr>
        <w:t>3</w:t>
      </w:r>
      <w:r>
        <w:rPr>
          <w:b/>
        </w:rPr>
        <w:tab/>
        <w:t>For the parent/carer</w:t>
      </w:r>
    </w:p>
    <w:p w14:paraId="4FC24022" w14:textId="77777777" w:rsidR="005556F9" w:rsidRDefault="005556F9">
      <w:pPr>
        <w:spacing w:after="0" w:line="240" w:lineRule="auto"/>
      </w:pPr>
    </w:p>
    <w:p w14:paraId="6A2329B9" w14:textId="77777777" w:rsidR="005556F9" w:rsidRDefault="00E446C9">
      <w:pPr>
        <w:spacing w:after="0" w:line="240" w:lineRule="auto"/>
        <w:rPr>
          <w:b/>
          <w:color w:val="3B3838"/>
        </w:rPr>
      </w:pPr>
      <w:r>
        <w:rPr>
          <w:b/>
          <w:color w:val="3B3838"/>
        </w:rPr>
        <w:t>3.1</w:t>
      </w:r>
      <w:r>
        <w:rPr>
          <w:b/>
          <w:color w:val="3B3838"/>
        </w:rPr>
        <w:tab/>
        <w:t>INVOLVEMENT</w:t>
      </w:r>
    </w:p>
    <w:p w14:paraId="62048216" w14:textId="77777777" w:rsidR="005556F9" w:rsidRDefault="005556F9">
      <w:pPr>
        <w:spacing w:after="0" w:line="240" w:lineRule="auto"/>
      </w:pPr>
    </w:p>
    <w:p w14:paraId="61FF64B3" w14:textId="77777777" w:rsidR="005556F9" w:rsidRDefault="00E446C9">
      <w:pPr>
        <w:spacing w:after="0" w:line="240" w:lineRule="auto"/>
      </w:pPr>
      <w:r>
        <w:t>We encourage parents/carers to take part in the life of the school and to contribute fully.</w:t>
      </w:r>
    </w:p>
    <w:p w14:paraId="1DC717A6" w14:textId="3AFB39DD" w:rsidR="005556F9" w:rsidRDefault="00E446C9">
      <w:pPr>
        <w:spacing w:after="0" w:line="240" w:lineRule="auto"/>
      </w:pPr>
      <w:r>
        <w:t>For families who have a first language other than English, we value the contribution their culture and language offer. We work in partnership with parents to ensure that the medical, cultural and dietary needs of pupils are met. We help pupils to learn about a range of food</w:t>
      </w:r>
      <w:r w:rsidR="00B05D21">
        <w:t>s</w:t>
      </w:r>
      <w:r>
        <w:t xml:space="preserve"> </w:t>
      </w:r>
      <w:r w:rsidR="00B05D21">
        <w:t xml:space="preserve">and </w:t>
      </w:r>
      <w:r>
        <w:t>cultural approaches to eating and to respect the differences among them.</w:t>
      </w:r>
    </w:p>
    <w:p w14:paraId="79E2EF01" w14:textId="77777777" w:rsidR="005556F9" w:rsidRDefault="005556F9">
      <w:pPr>
        <w:spacing w:after="0" w:line="240" w:lineRule="auto"/>
      </w:pPr>
    </w:p>
    <w:p w14:paraId="11F7DFF1" w14:textId="77777777" w:rsidR="005556F9" w:rsidRDefault="00E446C9">
      <w:pPr>
        <w:spacing w:after="0" w:line="240" w:lineRule="auto"/>
        <w:rPr>
          <w:b/>
          <w:color w:val="3B3838"/>
        </w:rPr>
      </w:pPr>
      <w:r>
        <w:rPr>
          <w:b/>
          <w:color w:val="3B3838"/>
        </w:rPr>
        <w:t>3.2</w:t>
      </w:r>
      <w:r>
        <w:rPr>
          <w:b/>
          <w:color w:val="3B3838"/>
        </w:rPr>
        <w:tab/>
        <w:t>COMMUNICATION</w:t>
      </w:r>
    </w:p>
    <w:p w14:paraId="6D56EDA6" w14:textId="77777777" w:rsidR="005556F9" w:rsidRDefault="005556F9">
      <w:pPr>
        <w:spacing w:after="0" w:line="240" w:lineRule="auto"/>
      </w:pPr>
    </w:p>
    <w:p w14:paraId="3AE7F5FC" w14:textId="77777777" w:rsidR="005556F9" w:rsidRDefault="00E446C9">
      <w:pPr>
        <w:spacing w:after="0" w:line="240" w:lineRule="auto"/>
      </w:pPr>
      <w:r>
        <w:t>Information about meetings is communicated in a variety of ways – written and verbal – to ensure that all parents have information about access to the meetings.</w:t>
      </w:r>
    </w:p>
    <w:p w14:paraId="6FD4A7F9" w14:textId="77777777" w:rsidR="005556F9" w:rsidRDefault="005556F9">
      <w:pPr>
        <w:spacing w:after="0" w:line="240" w:lineRule="auto"/>
      </w:pPr>
    </w:p>
    <w:p w14:paraId="4C3CFD15" w14:textId="77777777" w:rsidR="005556F9" w:rsidRDefault="00E446C9">
      <w:pPr>
        <w:pStyle w:val="Heading1"/>
        <w:rPr>
          <w:b/>
        </w:rPr>
      </w:pPr>
      <w:r>
        <w:rPr>
          <w:b/>
        </w:rPr>
        <w:t>4</w:t>
      </w:r>
      <w:r>
        <w:rPr>
          <w:b/>
        </w:rPr>
        <w:tab/>
        <w:t>Staff and employment</w:t>
      </w:r>
    </w:p>
    <w:p w14:paraId="5AC5F1C2" w14:textId="77777777" w:rsidR="005556F9" w:rsidRDefault="00E446C9">
      <w:pPr>
        <w:spacing w:after="0" w:line="240" w:lineRule="auto"/>
        <w:rPr>
          <w:b/>
          <w:color w:val="3B3838"/>
        </w:rPr>
      </w:pPr>
      <w:r>
        <w:br/>
      </w:r>
      <w:r>
        <w:rPr>
          <w:b/>
          <w:color w:val="3B3838"/>
        </w:rPr>
        <w:t>4.1</w:t>
      </w:r>
      <w:r>
        <w:rPr>
          <w:b/>
          <w:color w:val="3B3838"/>
        </w:rPr>
        <w:tab/>
        <w:t>EQUAL OPPORTUNITIES</w:t>
      </w:r>
    </w:p>
    <w:p w14:paraId="76D8853A" w14:textId="77777777" w:rsidR="005556F9" w:rsidRDefault="005556F9">
      <w:pPr>
        <w:spacing w:after="0" w:line="240" w:lineRule="auto"/>
      </w:pPr>
    </w:p>
    <w:p w14:paraId="759FC040" w14:textId="77777777" w:rsidR="00D97948" w:rsidRDefault="00D97948" w:rsidP="00D97948">
      <w:pPr>
        <w:spacing w:after="0" w:line="240" w:lineRule="auto"/>
      </w:pPr>
      <w:r>
        <w:lastRenderedPageBreak/>
        <w:t>The school provides equality of opportunity in recruitment and employment and will not unlawfully discriminate because of age, disability, gender reassignment, marriage or civil partnership, pregnancy or maternity, race, religion or belief, sex, or sexual orientation. Decisions about recruitment, pay, promotion, training, discipline and other employment matters will be made fairly and in accordance with the Equality Act 2010.</w:t>
      </w:r>
    </w:p>
    <w:p w14:paraId="14A46054" w14:textId="77777777" w:rsidR="00D97948" w:rsidRDefault="00D97948" w:rsidP="00D97948">
      <w:pPr>
        <w:spacing w:after="0" w:line="240" w:lineRule="auto"/>
        <w:rPr>
          <w:b/>
          <w:color w:val="3B3838"/>
        </w:rPr>
      </w:pPr>
    </w:p>
    <w:p w14:paraId="0C9F52F6" w14:textId="77777777" w:rsidR="00D97948" w:rsidRDefault="00D97948" w:rsidP="00D97948">
      <w:pPr>
        <w:spacing w:after="0" w:line="240" w:lineRule="auto"/>
        <w:rPr>
          <w:b/>
          <w:color w:val="3B3838"/>
        </w:rPr>
      </w:pPr>
      <w:r>
        <w:rPr>
          <w:b/>
          <w:color w:val="3B3838"/>
        </w:rPr>
        <w:t>4.2</w:t>
      </w:r>
      <w:r>
        <w:rPr>
          <w:b/>
          <w:color w:val="3B3838"/>
        </w:rPr>
        <w:tab/>
        <w:t>FAIRNESS</w:t>
      </w:r>
    </w:p>
    <w:p w14:paraId="573E56A5" w14:textId="77777777" w:rsidR="00D97948" w:rsidRDefault="00D97948" w:rsidP="00D97948">
      <w:pPr>
        <w:spacing w:after="0" w:line="240" w:lineRule="auto"/>
      </w:pPr>
    </w:p>
    <w:p w14:paraId="0D8EE963"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Posts are advertised, and all applicants are judged against explicit and fair criteria.</w:t>
      </w:r>
    </w:p>
    <w:p w14:paraId="3E9C2E97"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Appointments will be made against objective and fair criteria and are subject to the school’s safer recruitment procedures and the checks required by the Education (Independent School Standards) Regulations 2014 and Keeping Children Safe in Education 2026. The level and type of Disclosure and Barring Service (DBS) check, including any barred-list check, will be determined by the role and legal eligibility requirements; references and other required suitability checks will also be obtained and recorded as required.</w:t>
      </w:r>
    </w:p>
    <w:p w14:paraId="08B43678"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We will not discriminate unlawfully because of a criminal record or information disclosed through safer recruitment checks. Any information will be considered lawfully, fairly and in relation to the role, safeguarding duties and applicable recruitment requirements.</w:t>
      </w:r>
    </w:p>
    <w:p w14:paraId="049A4462"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All employees will be treated fairly and equally. Selection for employment, promotion, training or any other benefit will be based on aptitude and ability.  </w:t>
      </w:r>
    </w:p>
    <w:p w14:paraId="2D3E0C37"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Every employee is entitled to a working environment that promotes dignity and respect. Bullying, unlawful discrimination, harassment, sexual harassment and victimisation will not be tolerated. The school will take proactive steps to prevent workplace sexual harassment and will keep its arrangements under review in light of applicable employment legislation and statutory guidance.</w:t>
      </w:r>
    </w:p>
    <w:p w14:paraId="40675EB1" w14:textId="77777777" w:rsidR="00D97948" w:rsidRDefault="00D97948" w:rsidP="00D97948">
      <w:pPr>
        <w:numPr>
          <w:ilvl w:val="0"/>
          <w:numId w:val="7"/>
        </w:numPr>
        <w:pBdr>
          <w:top w:val="nil"/>
          <w:left w:val="nil"/>
          <w:bottom w:val="nil"/>
          <w:right w:val="nil"/>
          <w:between w:val="nil"/>
        </w:pBdr>
        <w:spacing w:after="0" w:line="240" w:lineRule="auto"/>
      </w:pPr>
      <w:r>
        <w:rPr>
          <w:color w:val="000000"/>
        </w:rPr>
        <w:t>Breaches of the school’s equal opportunities policy will be regarded as misconduct and could lead to disciplinary proceedings.</w:t>
      </w:r>
    </w:p>
    <w:p w14:paraId="58A8756E" w14:textId="77777777" w:rsidR="00D97948" w:rsidRDefault="00D97948" w:rsidP="00D97948">
      <w:pPr>
        <w:spacing w:after="0" w:line="240" w:lineRule="auto"/>
      </w:pPr>
    </w:p>
    <w:p w14:paraId="51ADE197" w14:textId="77777777" w:rsidR="00D97948" w:rsidRDefault="00D97948" w:rsidP="00D97948">
      <w:pPr>
        <w:spacing w:after="0" w:line="240" w:lineRule="auto"/>
        <w:rPr>
          <w:b/>
          <w:color w:val="3B3838"/>
        </w:rPr>
      </w:pPr>
      <w:r>
        <w:rPr>
          <w:b/>
          <w:color w:val="3B3838"/>
        </w:rPr>
        <w:t>4.3</w:t>
      </w:r>
      <w:r>
        <w:rPr>
          <w:b/>
          <w:color w:val="3B3838"/>
        </w:rPr>
        <w:tab/>
        <w:t>CONTINUOUS DEVELOPMENT</w:t>
      </w:r>
    </w:p>
    <w:p w14:paraId="16B43586" w14:textId="77777777" w:rsidR="00D97948" w:rsidRDefault="00D97948" w:rsidP="00D97948">
      <w:pPr>
        <w:spacing w:after="0" w:line="240" w:lineRule="auto"/>
      </w:pPr>
      <w:r>
        <w:br/>
        <w:t>We seek out training opportunities for staff and volunteers to enable them to develop practices that enable all pupils to flourish.</w:t>
      </w:r>
      <w:r>
        <w:br/>
      </w:r>
    </w:p>
    <w:p w14:paraId="1A761D17" w14:textId="77777777" w:rsidR="00D97948" w:rsidRDefault="00D97948" w:rsidP="00D97948">
      <w:pPr>
        <w:spacing w:after="0" w:line="240" w:lineRule="auto"/>
      </w:pPr>
      <w:r>
        <w:t>We review our practices to ensure that we are fully implementing our policy for promoting equality and valuing diversity and inclusion. </w:t>
      </w:r>
    </w:p>
    <w:p w14:paraId="05BD15E6" w14:textId="77777777" w:rsidR="005556F9" w:rsidRDefault="005556F9">
      <w:pPr>
        <w:spacing w:after="0" w:line="240" w:lineRule="auto"/>
      </w:pPr>
    </w:p>
    <w:p w14:paraId="41FDCAC2" w14:textId="77777777" w:rsidR="005556F9" w:rsidRDefault="00E446C9">
      <w:pPr>
        <w:spacing w:after="0" w:line="240" w:lineRule="auto"/>
        <w:rPr>
          <w:b/>
          <w:color w:val="3B3838"/>
        </w:rPr>
      </w:pPr>
      <w:r>
        <w:rPr>
          <w:b/>
          <w:color w:val="3B3838"/>
        </w:rPr>
        <w:t>4.3</w:t>
      </w:r>
      <w:r>
        <w:rPr>
          <w:b/>
          <w:color w:val="3B3838"/>
        </w:rPr>
        <w:tab/>
        <w:t>CONTINUOUS DEVELOPMENT</w:t>
      </w:r>
    </w:p>
    <w:p w14:paraId="405842C7" w14:textId="1AA1F08D" w:rsidR="005556F9" w:rsidRDefault="00E446C9">
      <w:pPr>
        <w:spacing w:after="0" w:line="240" w:lineRule="auto"/>
      </w:pPr>
      <w:r>
        <w:br/>
        <w:t xml:space="preserve">We seek out training opportunities for staff and volunteers to enable them to develop practices </w:t>
      </w:r>
      <w:r w:rsidR="00B05D21">
        <w:t>that</w:t>
      </w:r>
      <w:r>
        <w:t xml:space="preserve"> enable all pupils to flourish.</w:t>
      </w:r>
      <w:r>
        <w:br/>
      </w:r>
    </w:p>
    <w:p w14:paraId="15069F04" w14:textId="51962332" w:rsidR="005556F9" w:rsidRDefault="00E446C9">
      <w:pPr>
        <w:spacing w:after="0" w:line="240" w:lineRule="auto"/>
      </w:pPr>
      <w:r>
        <w:t>We review our practices to ensure that we are fully implementing our policy for promoting equality</w:t>
      </w:r>
      <w:r w:rsidR="00B05D21">
        <w:t xml:space="preserve"> and</w:t>
      </w:r>
      <w:r>
        <w:t xml:space="preserve"> valuing diversity and inclusion. </w:t>
      </w:r>
    </w:p>
    <w:p w14:paraId="3A0F244F" w14:textId="77777777" w:rsidR="005556F9" w:rsidRDefault="005556F9">
      <w:pPr>
        <w:spacing w:after="0" w:line="240" w:lineRule="auto"/>
      </w:pPr>
    </w:p>
    <w:p w14:paraId="71F0CBF4" w14:textId="77777777" w:rsidR="005556F9" w:rsidRDefault="00E446C9">
      <w:pPr>
        <w:pStyle w:val="Heading1"/>
        <w:rPr>
          <w:b/>
        </w:rPr>
      </w:pPr>
      <w:r>
        <w:rPr>
          <w:b/>
        </w:rPr>
        <w:t>5</w:t>
      </w:r>
      <w:r>
        <w:rPr>
          <w:b/>
        </w:rPr>
        <w:tab/>
        <w:t>Dealing with issues</w:t>
      </w:r>
    </w:p>
    <w:p w14:paraId="3DCD4700" w14:textId="77777777" w:rsidR="005556F9" w:rsidRDefault="005556F9">
      <w:pPr>
        <w:spacing w:after="0" w:line="240" w:lineRule="auto"/>
      </w:pPr>
    </w:p>
    <w:p w14:paraId="0729B27B" w14:textId="77777777" w:rsidR="005556F9" w:rsidRDefault="00E446C9">
      <w:pPr>
        <w:spacing w:after="0" w:line="240" w:lineRule="auto"/>
        <w:rPr>
          <w:b/>
          <w:color w:val="3B3838"/>
        </w:rPr>
      </w:pPr>
      <w:r>
        <w:rPr>
          <w:b/>
          <w:color w:val="3B3838"/>
        </w:rPr>
        <w:t>5.1</w:t>
      </w:r>
      <w:r>
        <w:rPr>
          <w:b/>
          <w:color w:val="3B3838"/>
        </w:rPr>
        <w:tab/>
        <w:t>DISCRIMINATION COMPLAINT</w:t>
      </w:r>
    </w:p>
    <w:p w14:paraId="65B0C63D" w14:textId="77777777" w:rsidR="005556F9" w:rsidRDefault="005556F9">
      <w:pPr>
        <w:spacing w:after="0" w:line="240" w:lineRule="auto"/>
      </w:pPr>
    </w:p>
    <w:p w14:paraId="6E8A7F9F" w14:textId="77777777" w:rsidR="00D97948" w:rsidRDefault="00D97948" w:rsidP="00D97948">
      <w:pPr>
        <w:spacing w:after="0" w:line="240" w:lineRule="auto"/>
      </w:pPr>
      <w:r>
        <w:t xml:space="preserve">Concerns or complaints about discrimination, harassment, sexual harassment, victimisation or a failure to make reasonable adjustments will be taken seriously, recorded and handled promptly </w:t>
      </w:r>
      <w:r>
        <w:lastRenderedPageBreak/>
        <w:t xml:space="preserve">under the procedure appropriate to the person raising the concern (for example, the school complaints procedure, pupil behaviour/safeguarding procedures, staff grievance procedure or whistleblowing procedure). Raising a concern will not result in victimisation. The school will have regard to relevant Equality and Human Rights Commission (EHRC), Department for Education and </w:t>
      </w:r>
      <w:proofErr w:type="spellStart"/>
      <w:r>
        <w:t>Acas</w:t>
      </w:r>
      <w:proofErr w:type="spellEnd"/>
      <w:r>
        <w:t xml:space="preserve"> guidance.</w:t>
      </w:r>
    </w:p>
    <w:p w14:paraId="49B1FCC8" w14:textId="662D2FAA" w:rsidR="005556F9" w:rsidRDefault="005556F9">
      <w:pPr>
        <w:spacing w:after="0" w:line="240" w:lineRule="auto"/>
      </w:pPr>
    </w:p>
    <w:p w14:paraId="4C3B70B4" w14:textId="77777777" w:rsidR="005556F9" w:rsidRDefault="00E446C9">
      <w:pPr>
        <w:numPr>
          <w:ilvl w:val="1"/>
          <w:numId w:val="3"/>
        </w:numPr>
        <w:pBdr>
          <w:top w:val="nil"/>
          <w:left w:val="nil"/>
          <w:bottom w:val="nil"/>
          <w:right w:val="nil"/>
          <w:between w:val="nil"/>
        </w:pBdr>
        <w:spacing w:after="0" w:line="240" w:lineRule="auto"/>
        <w:rPr>
          <w:b/>
          <w:color w:val="3B3838"/>
        </w:rPr>
      </w:pPr>
      <w:r>
        <w:rPr>
          <w:b/>
          <w:color w:val="3B3838"/>
        </w:rPr>
        <w:t>PROCESS</w:t>
      </w:r>
    </w:p>
    <w:p w14:paraId="1F5F8062" w14:textId="77777777" w:rsidR="005556F9" w:rsidRDefault="005556F9">
      <w:pPr>
        <w:spacing w:after="0" w:line="240" w:lineRule="auto"/>
      </w:pPr>
    </w:p>
    <w:p w14:paraId="6CB39C19"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Where appropriate and agreed with the complainant, an informal resolution may be considered; however, a complainant will not be required to use an informal route before accessing the applicable formal procedure.</w:t>
      </w:r>
    </w:p>
    <w:p w14:paraId="41786704"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Use the school’s published complaints, grievance, safeguarding, behaviour, disciplinary or whistleblowing procedures as applicable</w:t>
      </w:r>
    </w:p>
    <w:p w14:paraId="4314C8B7"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Investigate concerns fairly, promptly and proportionately, keeping appropriate records and considering any immediate safeguarding or protective action required</w:t>
      </w:r>
    </w:p>
    <w:p w14:paraId="0F64DA2B"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Consider mediation or other resolution methods only where appropriate, safe and acceptable to those involved</w:t>
      </w:r>
    </w:p>
    <w:p w14:paraId="2B125440"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Ensure that the school does not unlawfully discriminate, harass or victimise anyone when responding to a concern and considers whether reasonable adjustments are needed for disabled complainants</w:t>
      </w:r>
    </w:p>
    <w:p w14:paraId="7936F0AA"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Inform the complainant of the outcome in accordance with the applicable procedure, subject to confidentiality and data-protection requirements</w:t>
      </w:r>
    </w:p>
    <w:p w14:paraId="4BBBACA8" w14:textId="77777777" w:rsidR="00D97948" w:rsidRDefault="00D97948" w:rsidP="00D97948">
      <w:pPr>
        <w:numPr>
          <w:ilvl w:val="0"/>
          <w:numId w:val="1"/>
        </w:numPr>
        <w:pBdr>
          <w:top w:val="nil"/>
          <w:left w:val="nil"/>
          <w:bottom w:val="nil"/>
          <w:right w:val="nil"/>
          <w:between w:val="nil"/>
        </w:pBdr>
        <w:spacing w:after="0" w:line="240" w:lineRule="auto"/>
      </w:pPr>
      <w:r>
        <w:rPr>
          <w:color w:val="000000"/>
        </w:rPr>
        <w:t>Identify and implement proportionate learning, training, policy or practice improvements where a complaint or review identifies a need</w:t>
      </w:r>
    </w:p>
    <w:p w14:paraId="2505B464" w14:textId="46A062E9" w:rsidR="005556F9" w:rsidRDefault="00E446C9">
      <w:pPr>
        <w:pStyle w:val="Heading1"/>
        <w:rPr>
          <w:b/>
        </w:rPr>
      </w:pPr>
      <w:r>
        <w:rPr>
          <w:b/>
        </w:rPr>
        <w:t>6</w:t>
      </w:r>
      <w:r>
        <w:rPr>
          <w:b/>
        </w:rPr>
        <w:tab/>
        <w:t xml:space="preserve">Legal framework – </w:t>
      </w:r>
      <w:r w:rsidR="00B05D21">
        <w:rPr>
          <w:b/>
        </w:rPr>
        <w:t>t</w:t>
      </w:r>
      <w:r>
        <w:rPr>
          <w:b/>
        </w:rPr>
        <w:t>he Equality Act 2010 </w:t>
      </w:r>
    </w:p>
    <w:p w14:paraId="66E61873" w14:textId="77777777" w:rsidR="005556F9" w:rsidRDefault="005556F9">
      <w:pPr>
        <w:pBdr>
          <w:top w:val="nil"/>
          <w:left w:val="nil"/>
          <w:bottom w:val="nil"/>
          <w:right w:val="nil"/>
          <w:between w:val="nil"/>
        </w:pBdr>
        <w:spacing w:after="0" w:line="240" w:lineRule="auto"/>
        <w:rPr>
          <w:rFonts w:ascii="Helvetica Neue" w:eastAsia="Helvetica Neue" w:hAnsi="Helvetica Neue" w:cs="Helvetica Neue"/>
          <w:color w:val="000000"/>
          <w:sz w:val="24"/>
          <w:szCs w:val="24"/>
        </w:rPr>
      </w:pPr>
    </w:p>
    <w:p w14:paraId="241132D4" w14:textId="77777777" w:rsidR="00D97948" w:rsidRDefault="00D97948" w:rsidP="00D97948">
      <w:pPr>
        <w:rPr>
          <w:b/>
          <w:color w:val="3B3838"/>
        </w:rPr>
      </w:pPr>
      <w:r>
        <w:rPr>
          <w:b/>
          <w:color w:val="3B3838"/>
        </w:rPr>
        <w:t>6.1</w:t>
      </w:r>
      <w:r>
        <w:rPr>
          <w:b/>
          <w:color w:val="3B3838"/>
        </w:rPr>
        <w:tab/>
        <w:t>EQUALITY ACT 2010</w:t>
      </w:r>
    </w:p>
    <w:p w14:paraId="42D7B992" w14:textId="77777777" w:rsidR="00D97948" w:rsidRDefault="00D97948" w:rsidP="00D97948">
      <w:r>
        <w:t>The Equality Act 2010 protects people from unlawful discrimination, harassment and victimisation. Part 6 of the Act contains specific provisions for schools. In relation to pupils and prospective pupils, the school must not unlawfully discriminate in admissions, the provision of education, access to benefits, facilities or services, exclusions, or by subjecting a pupil to any other detriment. The school also has a duty to make reasonable adjustments for disabled pupils and prospective pupils.</w:t>
      </w:r>
    </w:p>
    <w:p w14:paraId="68F6E59C" w14:textId="77777777" w:rsidR="00D97948" w:rsidRDefault="00D97948" w:rsidP="00D97948">
      <w:r>
        <w:t>The school will consider reasonable adjustments in advance where possible and in response to individual need, including changes to policies or practices and the provision of auxiliary aids or services where reasonable. Adjustments will be reviewed when needs or circumstances change.</w:t>
      </w:r>
    </w:p>
    <w:p w14:paraId="62D38E20" w14:textId="77777777" w:rsidR="00D97948" w:rsidRDefault="00D97948" w:rsidP="00D97948"/>
    <w:p w14:paraId="69005683" w14:textId="77777777" w:rsidR="00D97948" w:rsidRDefault="00D97948" w:rsidP="00D97948">
      <w:pPr>
        <w:pStyle w:val="Subtitle"/>
        <w:rPr>
          <w:b/>
          <w:color w:val="3B3838"/>
        </w:rPr>
      </w:pPr>
      <w:r>
        <w:rPr>
          <w:b/>
          <w:color w:val="3B3838"/>
        </w:rPr>
        <w:t>6.2</w:t>
      </w:r>
      <w:r>
        <w:rPr>
          <w:b/>
          <w:color w:val="3B3838"/>
        </w:rPr>
        <w:tab/>
        <w:t>PROTECTED CHARACTERISTICS</w:t>
      </w:r>
    </w:p>
    <w:p w14:paraId="4D03C737" w14:textId="77777777" w:rsidR="00D97948" w:rsidRDefault="00D97948" w:rsidP="00D97948">
      <w:r>
        <w:t xml:space="preserve">The Equality Act 2010 identifies nine protected characteristics. All nine are relevant to employment. Under the </w:t>
      </w:r>
      <w:proofErr w:type="gramStart"/>
      <w:r>
        <w:t>schools</w:t>
      </w:r>
      <w:proofErr w:type="gramEnd"/>
      <w:r>
        <w:t xml:space="preserve"> provisions relating to pupils and prospective pupils, the protected characteristics are disability, gender reassignment, pregnancy and maternity, race, religion or belief, sex and sexual orientation; age and marriage/civil partnership are not protected characteristics for the purposes of the </w:t>
      </w:r>
      <w:proofErr w:type="gramStart"/>
      <w:r>
        <w:t>schools</w:t>
      </w:r>
      <w:proofErr w:type="gramEnd"/>
      <w:r>
        <w:t xml:space="preserve"> provisions.</w:t>
      </w:r>
    </w:p>
    <w:p w14:paraId="24FE6AD7"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Age</w:t>
      </w:r>
    </w:p>
    <w:p w14:paraId="4F55761F"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Disability</w:t>
      </w:r>
    </w:p>
    <w:p w14:paraId="1CA1700F" w14:textId="77777777" w:rsidR="00D97948" w:rsidRDefault="00D97948" w:rsidP="00D97948">
      <w:pPr>
        <w:numPr>
          <w:ilvl w:val="0"/>
          <w:numId w:val="8"/>
        </w:numPr>
        <w:pBdr>
          <w:top w:val="nil"/>
          <w:left w:val="nil"/>
          <w:bottom w:val="nil"/>
          <w:right w:val="nil"/>
          <w:between w:val="nil"/>
        </w:pBdr>
        <w:spacing w:after="0"/>
        <w:rPr>
          <w:color w:val="000000"/>
        </w:rPr>
      </w:pPr>
      <w:hyperlink r:id="rId9">
        <w:r>
          <w:rPr>
            <w:color w:val="000000"/>
          </w:rPr>
          <w:t>Gender reassignment</w:t>
        </w:r>
      </w:hyperlink>
    </w:p>
    <w:p w14:paraId="7854BF65"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lastRenderedPageBreak/>
        <w:t>Marriage and civil partnership</w:t>
      </w:r>
    </w:p>
    <w:p w14:paraId="663F7EA0"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Pregnancy and maternity</w:t>
      </w:r>
    </w:p>
    <w:p w14:paraId="2CE9A08F"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Race</w:t>
      </w:r>
    </w:p>
    <w:p w14:paraId="19C15F06"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Religion or belief</w:t>
      </w:r>
    </w:p>
    <w:p w14:paraId="2A673130" w14:textId="77777777" w:rsidR="00D97948" w:rsidRDefault="00D97948" w:rsidP="00D97948">
      <w:pPr>
        <w:numPr>
          <w:ilvl w:val="0"/>
          <w:numId w:val="8"/>
        </w:numPr>
        <w:pBdr>
          <w:top w:val="nil"/>
          <w:left w:val="nil"/>
          <w:bottom w:val="nil"/>
          <w:right w:val="nil"/>
          <w:between w:val="nil"/>
        </w:pBdr>
        <w:spacing w:after="0"/>
        <w:rPr>
          <w:color w:val="000000"/>
        </w:rPr>
      </w:pPr>
      <w:r>
        <w:rPr>
          <w:color w:val="000000"/>
        </w:rPr>
        <w:t>Sex</w:t>
      </w:r>
    </w:p>
    <w:p w14:paraId="53D6C744" w14:textId="77777777" w:rsidR="00D97948" w:rsidRDefault="00D97948" w:rsidP="00D97948">
      <w:pPr>
        <w:numPr>
          <w:ilvl w:val="0"/>
          <w:numId w:val="8"/>
        </w:numPr>
        <w:pBdr>
          <w:top w:val="nil"/>
          <w:left w:val="nil"/>
          <w:bottom w:val="nil"/>
          <w:right w:val="nil"/>
          <w:between w:val="nil"/>
        </w:pBdr>
        <w:rPr>
          <w:color w:val="000000"/>
        </w:rPr>
      </w:pPr>
      <w:r>
        <w:rPr>
          <w:color w:val="000000"/>
        </w:rPr>
        <w:t>Sexual orientation</w:t>
      </w:r>
    </w:p>
    <w:p w14:paraId="71A76AD2" w14:textId="77777777" w:rsidR="00D97948" w:rsidRDefault="00D97948" w:rsidP="00D97948">
      <w:r>
        <w:t>Protection and permitted exceptions vary according to the part of the Equality Act and the protected characteristic concerned. The school will apply the law to the relevant context rather than assume that every provision operates in the same way.</w:t>
      </w:r>
    </w:p>
    <w:p w14:paraId="3EB9E271" w14:textId="77777777" w:rsidR="00D97948" w:rsidRDefault="00D97948" w:rsidP="00D97948">
      <w:pPr>
        <w:rPr>
          <w:b/>
          <w:color w:val="3B3838"/>
        </w:rPr>
      </w:pPr>
      <w:r>
        <w:rPr>
          <w:b/>
          <w:color w:val="3B3838"/>
        </w:rPr>
        <w:t>6.3</w:t>
      </w:r>
      <w:r>
        <w:rPr>
          <w:b/>
          <w:color w:val="3B3838"/>
        </w:rPr>
        <w:tab/>
        <w:t>INDEPENDENT SCHOOL STANDARDS AND CURRICULUM</w:t>
      </w:r>
    </w:p>
    <w:p w14:paraId="7C30CF1B" w14:textId="77777777" w:rsidR="00D97948" w:rsidRDefault="00D97948" w:rsidP="00D97948">
      <w:r>
        <w:t>The Education (Independent School Standards) Regulations 2014 (as amended) require teaching at an independent school not to discriminate against pupils contrary to Part 6 of the Equality Act 2010. Curriculum planning and teaching will also encourage respect for other people, paying particular regard to the protected characteristics set out in the Equality Act, in an age-appropriate way and consistent with the school’s duties.</w:t>
      </w:r>
    </w:p>
    <w:p w14:paraId="778638A4" w14:textId="77777777" w:rsidR="00D97948" w:rsidRDefault="00D97948" w:rsidP="00D97948">
      <w:pPr>
        <w:numPr>
          <w:ilvl w:val="0"/>
          <w:numId w:val="9"/>
        </w:numPr>
        <w:pBdr>
          <w:top w:val="nil"/>
          <w:left w:val="nil"/>
          <w:bottom w:val="nil"/>
          <w:right w:val="nil"/>
          <w:between w:val="nil"/>
        </w:pBdr>
        <w:spacing w:after="0"/>
        <w:rPr>
          <w:color w:val="000000"/>
        </w:rPr>
      </w:pPr>
      <w:r>
        <w:rPr>
          <w:color w:val="000000"/>
        </w:rPr>
        <w:t>Admissions and treatment of pupils will be free from unlawful discrimination.</w:t>
      </w:r>
    </w:p>
    <w:p w14:paraId="7337D2E7" w14:textId="77777777" w:rsidR="00D97948" w:rsidRDefault="00D97948" w:rsidP="00D97948">
      <w:pPr>
        <w:numPr>
          <w:ilvl w:val="0"/>
          <w:numId w:val="9"/>
        </w:numPr>
        <w:pBdr>
          <w:top w:val="nil"/>
          <w:left w:val="nil"/>
          <w:bottom w:val="nil"/>
          <w:right w:val="nil"/>
          <w:between w:val="nil"/>
        </w:pBdr>
        <w:spacing w:after="0"/>
        <w:rPr>
          <w:color w:val="000000"/>
        </w:rPr>
      </w:pPr>
      <w:r>
        <w:rPr>
          <w:color w:val="000000"/>
        </w:rPr>
        <w:t>Disabled pupils and prospective pupils will be considered for reasonable adjustments, including auxiliary aids and services where reasonable.</w:t>
      </w:r>
    </w:p>
    <w:p w14:paraId="3FA2D457" w14:textId="77777777" w:rsidR="00D97948" w:rsidRDefault="00D97948" w:rsidP="00D97948">
      <w:pPr>
        <w:numPr>
          <w:ilvl w:val="0"/>
          <w:numId w:val="9"/>
        </w:numPr>
        <w:pBdr>
          <w:top w:val="nil"/>
          <w:left w:val="nil"/>
          <w:bottom w:val="nil"/>
          <w:right w:val="nil"/>
          <w:between w:val="nil"/>
        </w:pBdr>
        <w:spacing w:after="0"/>
        <w:rPr>
          <w:color w:val="000000"/>
        </w:rPr>
      </w:pPr>
      <w:r>
        <w:rPr>
          <w:color w:val="000000"/>
        </w:rPr>
        <w:t>Curriculum documentation and teaching will reflect the school’s duties under the Independent School Standards and Equality Act 2010.</w:t>
      </w:r>
    </w:p>
    <w:p w14:paraId="64B8E126" w14:textId="77777777" w:rsidR="00D97948" w:rsidRDefault="00D97948" w:rsidP="00D97948">
      <w:pPr>
        <w:numPr>
          <w:ilvl w:val="0"/>
          <w:numId w:val="9"/>
        </w:numPr>
        <w:pBdr>
          <w:top w:val="nil"/>
          <w:left w:val="nil"/>
          <w:bottom w:val="nil"/>
          <w:right w:val="nil"/>
          <w:between w:val="nil"/>
        </w:pBdr>
        <w:spacing w:after="0"/>
        <w:rPr>
          <w:color w:val="000000"/>
        </w:rPr>
      </w:pPr>
      <w:r>
        <w:rPr>
          <w:color w:val="000000"/>
        </w:rPr>
        <w:t>Pupils will be supported to understand and respect difference and the protected characteristics in an age-appropriate manner.</w:t>
      </w:r>
    </w:p>
    <w:p w14:paraId="23A25CF4" w14:textId="77777777" w:rsidR="00D97948" w:rsidRDefault="00D97948" w:rsidP="00D97948">
      <w:pPr>
        <w:numPr>
          <w:ilvl w:val="0"/>
          <w:numId w:val="9"/>
        </w:numPr>
        <w:pBdr>
          <w:top w:val="nil"/>
          <w:left w:val="nil"/>
          <w:bottom w:val="nil"/>
          <w:right w:val="nil"/>
          <w:between w:val="nil"/>
        </w:pBdr>
        <w:spacing w:after="0"/>
        <w:rPr>
          <w:color w:val="000000"/>
        </w:rPr>
      </w:pPr>
      <w:r>
        <w:rPr>
          <w:color w:val="000000"/>
        </w:rPr>
        <w:t>Equality considerations will be embedded in relevant school policies, practice, staff training and decision-making.</w:t>
      </w:r>
    </w:p>
    <w:p w14:paraId="26D4B091" w14:textId="77777777" w:rsidR="00D97948" w:rsidRDefault="00D97948" w:rsidP="00D97948">
      <w:pPr>
        <w:numPr>
          <w:ilvl w:val="0"/>
          <w:numId w:val="9"/>
        </w:numPr>
        <w:pBdr>
          <w:top w:val="nil"/>
          <w:left w:val="nil"/>
          <w:bottom w:val="nil"/>
          <w:right w:val="nil"/>
          <w:between w:val="nil"/>
        </w:pBdr>
        <w:rPr>
          <w:color w:val="000000"/>
        </w:rPr>
      </w:pPr>
      <w:r>
        <w:rPr>
          <w:color w:val="000000"/>
        </w:rPr>
        <w:t>Equality-related incidents and complaints will be recorded, addressed and reviewed so that lessons can be learned and recurrence reduced.</w:t>
      </w:r>
    </w:p>
    <w:p w14:paraId="48867FCB" w14:textId="77777777" w:rsidR="00D97948" w:rsidRDefault="00D97948" w:rsidP="00D97948">
      <w:pPr>
        <w:rPr>
          <w:b/>
          <w:color w:val="3B3838"/>
        </w:rPr>
      </w:pPr>
      <w:r>
        <w:rPr>
          <w:b/>
          <w:color w:val="3B3838"/>
        </w:rPr>
        <w:t>6.4</w:t>
      </w:r>
      <w:r>
        <w:rPr>
          <w:b/>
          <w:color w:val="3B3838"/>
        </w:rPr>
        <w:tab/>
        <w:t>FORMS OF UNLAWFUL CONDUCT</w:t>
      </w:r>
    </w:p>
    <w:p w14:paraId="6AE175C5" w14:textId="77777777" w:rsidR="00D97948" w:rsidRDefault="00D97948" w:rsidP="00D97948">
      <w:r>
        <w:t>Depending on the context and protected characteristic, unlawful conduct may include direct discrimination, indirect discrimination, discrimination arising from disability, failure to make reasonable adjustments, harassment and victimisation. The Equality Act contains specific rules and exceptions for schools, services and employment.</w:t>
      </w:r>
    </w:p>
    <w:p w14:paraId="666FFD67" w14:textId="02ED1F12" w:rsidR="00D97948" w:rsidRDefault="00D97948" w:rsidP="00D97948">
      <w:pPr>
        <w:rPr>
          <w:u w:val="single"/>
        </w:rPr>
      </w:pPr>
      <w:hyperlink r:id="rId10">
        <w:r>
          <w:rPr>
            <w:u w:val="single"/>
          </w:rPr>
          <w:t>Direct discrimination</w:t>
        </w:r>
      </w:hyperlink>
      <w:r>
        <w:t xml:space="preserve"> </w:t>
      </w:r>
      <w:r>
        <w:t>Direct discrimination</w:t>
      </w:r>
    </w:p>
    <w:p w14:paraId="7159358D" w14:textId="77777777" w:rsidR="00D97948" w:rsidRDefault="00D97948" w:rsidP="00D97948">
      <w:r>
        <w:t>Direct discrimination generally means treating a person less favourably because of a protected characteristic. The school will also take account of the Equality Act rules on discrimination because of association or perception where applicable.</w:t>
      </w:r>
    </w:p>
    <w:p w14:paraId="066859F6" w14:textId="5DCDB29B" w:rsidR="00D97948" w:rsidRDefault="00D97948" w:rsidP="00D97948">
      <w:hyperlink r:id="rId11">
        <w:r>
          <w:rPr>
            <w:u w:val="single"/>
          </w:rPr>
          <w:t>Indirect discrimination</w:t>
        </w:r>
      </w:hyperlink>
      <w:r>
        <w:t xml:space="preserve"> </w:t>
      </w:r>
      <w:r>
        <w:t>Indirect discrimination</w:t>
      </w:r>
    </w:p>
    <w:p w14:paraId="6C4FF008" w14:textId="77777777" w:rsidR="00D97948" w:rsidRDefault="00D97948" w:rsidP="00D97948">
      <w:r>
        <w:t>Indirect discrimination can arise where a provision, criterion or practice applies to everyone but puts people sharing a protected characteristic at a particular disadvantage and cannot be objectively justified where the law permits justification.</w:t>
      </w:r>
    </w:p>
    <w:p w14:paraId="51B84F8D" w14:textId="3749BF93" w:rsidR="00D97948" w:rsidRDefault="00D97948" w:rsidP="00D97948">
      <w:pPr>
        <w:spacing w:before="330" w:after="165" w:line="240" w:lineRule="auto"/>
      </w:pPr>
      <w:hyperlink r:id="rId12">
        <w:r>
          <w:rPr>
            <w:u w:val="single"/>
          </w:rPr>
          <w:t>Harassment</w:t>
        </w:r>
      </w:hyperlink>
      <w:r>
        <w:t xml:space="preserve"> </w:t>
      </w:r>
      <w:proofErr w:type="spellStart"/>
      <w:r>
        <w:t>Harassment</w:t>
      </w:r>
      <w:proofErr w:type="spellEnd"/>
      <w:r>
        <w:t xml:space="preserve"> and sexual harassment</w:t>
      </w:r>
    </w:p>
    <w:p w14:paraId="26D0BCC0" w14:textId="77777777" w:rsidR="00D97948" w:rsidRDefault="00D97948" w:rsidP="00D97948">
      <w:r>
        <w:lastRenderedPageBreak/>
        <w:t>Harassment involves unwanted conduct related to a relevant protected characteristic that has the purpose or effect of violating dignity or creating an intimidating, hostile, degrading, humiliating or offensive environment. Sexual harassment is unwanted conduct of a sexual nature meeting that test. The precise school and employment provisions differ, and concerns will be handled under the applicable legal framework and school procedure.</w:t>
      </w:r>
    </w:p>
    <w:p w14:paraId="30E5D423" w14:textId="23473E06" w:rsidR="00D97948" w:rsidRDefault="00D97948" w:rsidP="00D97948">
      <w:hyperlink r:id="rId13">
        <w:r>
          <w:rPr>
            <w:u w:val="single"/>
          </w:rPr>
          <w:t>Victimisation</w:t>
        </w:r>
      </w:hyperlink>
      <w:r>
        <w:t xml:space="preserve"> </w:t>
      </w:r>
      <w:proofErr w:type="spellStart"/>
      <w:r>
        <w:t>Victimisation</w:t>
      </w:r>
      <w:proofErr w:type="spellEnd"/>
    </w:p>
    <w:p w14:paraId="7C081A01" w14:textId="77777777" w:rsidR="00D97948" w:rsidRDefault="00D97948" w:rsidP="00D97948">
      <w:r>
        <w:t>Victimisation is unlawful detrimental treatment because a person has done, or is believed to have done, a protected act under the Equality Act, such as making or supporting a discrimination complaint, subject to the statutory rules.</w:t>
      </w:r>
    </w:p>
    <w:p w14:paraId="20C7A97F" w14:textId="77777777" w:rsidR="00D97948" w:rsidRDefault="00D97948" w:rsidP="00D97948">
      <w:pPr>
        <w:rPr>
          <w:b/>
          <w:color w:val="3B3838"/>
        </w:rPr>
      </w:pPr>
      <w:r>
        <w:rPr>
          <w:b/>
          <w:color w:val="3B3838"/>
        </w:rPr>
        <w:t>6.5</w:t>
      </w:r>
      <w:r>
        <w:rPr>
          <w:b/>
          <w:color w:val="3B3838"/>
        </w:rPr>
        <w:tab/>
        <w:t>SEND, ACCESSIBILITY AND REASONABLE ADJUSTMENTS</w:t>
      </w:r>
    </w:p>
    <w:p w14:paraId="26BE2137" w14:textId="77777777" w:rsidR="00D97948" w:rsidRDefault="00D97948" w:rsidP="00D97948">
      <w:pPr>
        <w:rPr>
          <w:u w:val="single"/>
        </w:rPr>
      </w:pPr>
      <w:r>
        <w:rPr>
          <w:u w:val="single"/>
        </w:rPr>
        <w:t>SEND and disability</w:t>
      </w:r>
    </w:p>
    <w:p w14:paraId="670CF7AC" w14:textId="77777777" w:rsidR="00D97948" w:rsidRDefault="00D97948" w:rsidP="00D97948">
      <w:r>
        <w:t>The school recognises that a pupil may have special educational needs, a disability under the Equality Act 2010, both, or neither. Equality Act reasonable-adjustment duties operate alongside relevant SEND duties and guidance, including the Children and Families Act 2014 and the SEND Code of Practice where applicable to the school and pupil. The school will work with pupils, parents/carers, professionals and placing authorities as appropriate to identify and reduce barriers to participation and learning.</w:t>
      </w:r>
    </w:p>
    <w:p w14:paraId="77866044" w14:textId="2CA28BF2" w:rsidR="00D97948" w:rsidRDefault="00D97948" w:rsidP="00D97948">
      <w:r>
        <w:t xml:space="preserve">As </w:t>
      </w:r>
      <w:r>
        <w:t>an</w:t>
      </w:r>
      <w:r>
        <w:t xml:space="preserve"> independent school, the school is not automatically subject to the Public Sector Equality Duty merely because it is a school. Where the school is carrying out a public function or another legal basis makes that duty applicable, it will comply with the relevant requirements. This does not affect the school’s other Equality Act duties to pupils, prospective pupils, staff and service users.</w:t>
      </w:r>
    </w:p>
    <w:p w14:paraId="79280849" w14:textId="77777777" w:rsidR="00D97948" w:rsidRDefault="00D97948" w:rsidP="00D97948">
      <w:pPr>
        <w:rPr>
          <w:b/>
          <w:color w:val="3B3838"/>
        </w:rPr>
      </w:pPr>
      <w:r>
        <w:rPr>
          <w:b/>
          <w:color w:val="3B3838"/>
        </w:rPr>
        <w:t>6.6</w:t>
      </w:r>
      <w:r>
        <w:rPr>
          <w:b/>
          <w:color w:val="3B3838"/>
        </w:rPr>
        <w:tab/>
        <w:t>KEY LEGISLATION AND GUIDANCE</w:t>
      </w:r>
    </w:p>
    <w:p w14:paraId="0FD2D4D4" w14:textId="77777777" w:rsidR="00D97948" w:rsidRDefault="00D97948" w:rsidP="00D97948">
      <w:r>
        <w:t xml:space="preserve">This policy should be read alongside the Equality Act 2010; the Education (Independent School Standards) Regulations 2014 (as amended); current Department for Education independent school standards guidance; Keeping Children Safe in Education 2026; relevant SEND legislation and guidance; and current EHRC and </w:t>
      </w:r>
      <w:proofErr w:type="spellStart"/>
      <w:r>
        <w:t>Acas</w:t>
      </w:r>
      <w:proofErr w:type="spellEnd"/>
      <w:r>
        <w:t xml:space="preserve"> guidance.</w:t>
      </w:r>
    </w:p>
    <w:p w14:paraId="551DA8AF" w14:textId="72DF7DE1" w:rsidR="00D97948" w:rsidRDefault="00D97948" w:rsidP="00D97948">
      <w:r>
        <w:t xml:space="preserve">Further information is available from GOV.UK, the Equality and Human Rights Commission (EHRC), </w:t>
      </w:r>
      <w:proofErr w:type="spellStart"/>
      <w:r>
        <w:t>Acas</w:t>
      </w:r>
      <w:proofErr w:type="spellEnd"/>
      <w:r>
        <w:t xml:space="preserve"> and Citizens Advice. Employment-related equality concerns may also be raised through the school’s grievance or whistleblowing procedures as appropriate.</w:t>
      </w:r>
    </w:p>
    <w:p w14:paraId="6DDD1E8F" w14:textId="77777777" w:rsidR="00D97948" w:rsidRDefault="00D97948" w:rsidP="00D97948">
      <w:r>
        <w:t>Staff who are members of a trade union may also seek advice or support from their union representative. This policy does not remove any statutory right to raise a complaint or pursue a legal remedy.</w:t>
      </w:r>
    </w:p>
    <w:p w14:paraId="56EA3DBF" w14:textId="77777777" w:rsidR="00D97948" w:rsidRDefault="00D97948" w:rsidP="00D97948">
      <w:r>
        <w:t>Legislative review note: this policy was reviewed in September 2026 against legislation and national guidance in force at that date. Employment-law changes due to take effect on 30 October 2026 strengthen the employer duty on prevention of sexual harassment and introduce third-party harassment protections; the school should ensure its staff policies and risk-control arrangements are updated by the commencement date.</w:t>
      </w:r>
    </w:p>
    <w:p w14:paraId="70BD90C9" w14:textId="77777777" w:rsidR="005556F9" w:rsidRDefault="005556F9">
      <w:pPr>
        <w:pBdr>
          <w:top w:val="nil"/>
          <w:left w:val="nil"/>
          <w:bottom w:val="nil"/>
          <w:right w:val="nil"/>
          <w:between w:val="nil"/>
        </w:pBdr>
        <w:spacing w:line="240" w:lineRule="auto"/>
        <w:rPr>
          <w:color w:val="000000"/>
        </w:rPr>
      </w:pPr>
    </w:p>
    <w:sectPr w:rsidR="005556F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686B" w14:textId="77777777" w:rsidR="009A3C60" w:rsidRDefault="009A3C60">
      <w:pPr>
        <w:spacing w:after="0" w:line="240" w:lineRule="auto"/>
      </w:pPr>
      <w:r>
        <w:separator/>
      </w:r>
    </w:p>
  </w:endnote>
  <w:endnote w:type="continuationSeparator" w:id="0">
    <w:p w14:paraId="1718056F" w14:textId="77777777" w:rsidR="009A3C60" w:rsidRDefault="009A3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742F1EC2-086A-4AF7-A830-BDF1D4AD937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47B5E1C-06F8-4695-ACAD-48CD4ADFEABA}"/>
    <w:embedBold r:id="rId3" w:fontKey="{B3FE11C6-CF4D-4E1A-BA20-6E53B54F743A}"/>
  </w:font>
  <w:font w:name="Calibri Light">
    <w:panose1 w:val="020F0302020204030204"/>
    <w:charset w:val="00"/>
    <w:family w:val="swiss"/>
    <w:pitch w:val="variable"/>
    <w:sig w:usb0="E4002EFF" w:usb1="C200247B" w:usb2="00000009" w:usb3="00000000" w:csb0="000001FF" w:csb1="00000000"/>
    <w:embedRegular r:id="rId4" w:fontKey="{5BE19D3E-611B-4F77-8755-7445AED3D3EF}"/>
    <w:embedBold r:id="rId5" w:fontKey="{72F87F20-60B3-4B25-90D4-E6817A21C692}"/>
  </w:font>
  <w:font w:name="Helvetica 55 Roman">
    <w:altName w:val="Arial"/>
    <w:panose1 w:val="00000000000000000000"/>
    <w:charset w:val="00"/>
    <w:family w:val="roman"/>
    <w:notTrueType/>
    <w:pitch w:val="default"/>
  </w:font>
  <w:font w:name="Montserrat">
    <w:charset w:val="00"/>
    <w:family w:val="auto"/>
    <w:pitch w:val="variable"/>
    <w:sig w:usb0="2000020F" w:usb1="00000003" w:usb2="00000000" w:usb3="00000000" w:csb0="00000197" w:csb1="00000000"/>
    <w:embedRegular r:id="rId6" w:fontKey="{A1547981-1596-4F55-A8EB-955A2A8CC4E6}"/>
  </w:font>
  <w:font w:name="Helvetica Neue">
    <w:altName w:val="Arial"/>
    <w:charset w:val="00"/>
    <w:family w:val="auto"/>
    <w:pitch w:val="default"/>
    <w:embedRegular r:id="rId7" w:fontKey="{679561EB-5A76-4E92-96BE-B1218B06CE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A174"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FC32" w14:textId="77777777" w:rsidR="005556F9" w:rsidRDefault="00E446C9">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F5989">
      <w:rPr>
        <w:noProof/>
        <w:color w:val="000000"/>
      </w:rPr>
      <w:t>1</w:t>
    </w:r>
    <w:r>
      <w:rPr>
        <w:color w:val="000000"/>
      </w:rPr>
      <w:fldChar w:fldCharType="end"/>
    </w:r>
  </w:p>
  <w:p w14:paraId="0C23D8FE"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D675"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A6EFE" w14:textId="77777777" w:rsidR="009A3C60" w:rsidRDefault="009A3C60">
      <w:pPr>
        <w:spacing w:after="0" w:line="240" w:lineRule="auto"/>
      </w:pPr>
      <w:r>
        <w:separator/>
      </w:r>
    </w:p>
  </w:footnote>
  <w:footnote w:type="continuationSeparator" w:id="0">
    <w:p w14:paraId="01B83979" w14:textId="77777777" w:rsidR="009A3C60" w:rsidRDefault="009A3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182D"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EA355"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BCE2" w14:textId="77777777" w:rsidR="005556F9" w:rsidRDefault="005556F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C39"/>
    <w:multiLevelType w:val="multilevel"/>
    <w:tmpl w:val="4CE67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604C93"/>
    <w:multiLevelType w:val="multilevel"/>
    <w:tmpl w:val="D602BD4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29C3C43"/>
    <w:multiLevelType w:val="multilevel"/>
    <w:tmpl w:val="1C32E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723D08"/>
    <w:multiLevelType w:val="multilevel"/>
    <w:tmpl w:val="2AE60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4B37F9"/>
    <w:multiLevelType w:val="multilevel"/>
    <w:tmpl w:val="14C654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BB1419"/>
    <w:multiLevelType w:val="multilevel"/>
    <w:tmpl w:val="8FB82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5D6CE7"/>
    <w:multiLevelType w:val="multilevel"/>
    <w:tmpl w:val="5A3AF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731018C"/>
    <w:multiLevelType w:val="multilevel"/>
    <w:tmpl w:val="30408D6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BD477F7"/>
    <w:multiLevelType w:val="multilevel"/>
    <w:tmpl w:val="18304FA4"/>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76C41571"/>
    <w:multiLevelType w:val="hybridMultilevel"/>
    <w:tmpl w:val="AB5ED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9720141">
    <w:abstractNumId w:val="4"/>
  </w:num>
  <w:num w:numId="2" w16cid:durableId="456141824">
    <w:abstractNumId w:val="3"/>
  </w:num>
  <w:num w:numId="3" w16cid:durableId="395200442">
    <w:abstractNumId w:val="8"/>
  </w:num>
  <w:num w:numId="4" w16cid:durableId="2025935129">
    <w:abstractNumId w:val="0"/>
  </w:num>
  <w:num w:numId="5" w16cid:durableId="1107122438">
    <w:abstractNumId w:val="1"/>
  </w:num>
  <w:num w:numId="6" w16cid:durableId="618417939">
    <w:abstractNumId w:val="5"/>
  </w:num>
  <w:num w:numId="7" w16cid:durableId="1929576600">
    <w:abstractNumId w:val="6"/>
  </w:num>
  <w:num w:numId="8" w16cid:durableId="80415316">
    <w:abstractNumId w:val="7"/>
  </w:num>
  <w:num w:numId="9" w16cid:durableId="254480257">
    <w:abstractNumId w:val="2"/>
  </w:num>
  <w:num w:numId="10" w16cid:durableId="7339405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2NDQztDC1MLU0NTRU0lEKTi0uzszPAykwqgUAlx2HhiwAAAA="/>
  </w:docVars>
  <w:rsids>
    <w:rsidRoot w:val="005556F9"/>
    <w:rsid w:val="00265B7D"/>
    <w:rsid w:val="0028797A"/>
    <w:rsid w:val="00366D7E"/>
    <w:rsid w:val="003B7E12"/>
    <w:rsid w:val="005556F9"/>
    <w:rsid w:val="0060251E"/>
    <w:rsid w:val="009A3C60"/>
    <w:rsid w:val="009F5989"/>
    <w:rsid w:val="00A64A37"/>
    <w:rsid w:val="00B05D21"/>
    <w:rsid w:val="00BA256E"/>
    <w:rsid w:val="00D97948"/>
    <w:rsid w:val="00E446C9"/>
    <w:rsid w:val="00F14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412B"/>
  <w15:docId w15:val="{002662C8-42AF-47C4-9656-DCB21B8C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3FD"/>
  </w:style>
  <w:style w:type="paragraph" w:styleId="Heading1">
    <w:name w:val="heading 1"/>
    <w:basedOn w:val="Normal"/>
    <w:next w:val="Normal"/>
    <w:link w:val="Heading1Char"/>
    <w:uiPriority w:val="9"/>
    <w:qFormat/>
    <w:rsid w:val="007C68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7C6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7C685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DE43FD"/>
    <w:pPr>
      <w:autoSpaceDE w:val="0"/>
      <w:autoSpaceDN w:val="0"/>
      <w:adjustRightInd w:val="0"/>
      <w:spacing w:after="0" w:line="240" w:lineRule="auto"/>
    </w:pPr>
    <w:rPr>
      <w:rFonts w:ascii="Helvetica 55 Roman" w:hAnsi="Helvetica 55 Roman" w:cs="Helvetica 55 Roman"/>
      <w:color w:val="000000"/>
      <w:sz w:val="24"/>
      <w:szCs w:val="24"/>
    </w:rPr>
  </w:style>
  <w:style w:type="paragraph" w:customStyle="1" w:styleId="Pa1">
    <w:name w:val="Pa1"/>
    <w:basedOn w:val="Default"/>
    <w:next w:val="Default"/>
    <w:uiPriority w:val="99"/>
    <w:rsid w:val="00DE43FD"/>
    <w:pPr>
      <w:spacing w:line="201" w:lineRule="atLeast"/>
    </w:pPr>
    <w:rPr>
      <w:rFonts w:cstheme="minorBidi"/>
      <w:color w:val="auto"/>
    </w:rPr>
  </w:style>
  <w:style w:type="paragraph" w:customStyle="1" w:styleId="Pa12">
    <w:name w:val="Pa12"/>
    <w:basedOn w:val="Default"/>
    <w:next w:val="Default"/>
    <w:uiPriority w:val="99"/>
    <w:rsid w:val="00DE43FD"/>
    <w:pPr>
      <w:spacing w:line="241" w:lineRule="atLeast"/>
    </w:pPr>
    <w:rPr>
      <w:rFonts w:cstheme="minorBidi"/>
      <w:color w:val="auto"/>
    </w:rPr>
  </w:style>
  <w:style w:type="table" w:styleId="TableGrid">
    <w:name w:val="Table Grid"/>
    <w:basedOn w:val="TableNormal"/>
    <w:uiPriority w:val="39"/>
    <w:rsid w:val="00DE4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43FD"/>
    <w:pPr>
      <w:ind w:left="720"/>
      <w:contextualSpacing/>
    </w:pPr>
  </w:style>
  <w:style w:type="paragraph" w:styleId="Header">
    <w:name w:val="header"/>
    <w:basedOn w:val="Normal"/>
    <w:link w:val="HeaderChar"/>
    <w:uiPriority w:val="99"/>
    <w:unhideWhenUsed/>
    <w:rsid w:val="00117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FA5"/>
  </w:style>
  <w:style w:type="paragraph" w:styleId="Footer">
    <w:name w:val="footer"/>
    <w:basedOn w:val="Normal"/>
    <w:link w:val="FooterChar"/>
    <w:uiPriority w:val="99"/>
    <w:unhideWhenUsed/>
    <w:rsid w:val="00117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FA5"/>
  </w:style>
  <w:style w:type="character" w:styleId="Strong">
    <w:name w:val="Strong"/>
    <w:basedOn w:val="DefaultParagraphFont"/>
    <w:uiPriority w:val="22"/>
    <w:qFormat/>
    <w:rsid w:val="002C536D"/>
    <w:rPr>
      <w:b/>
      <w:bCs/>
    </w:rPr>
  </w:style>
  <w:style w:type="character" w:customStyle="1" w:styleId="Heading2Char">
    <w:name w:val="Heading 2 Char"/>
    <w:basedOn w:val="DefaultParagraphFont"/>
    <w:link w:val="Heading2"/>
    <w:uiPriority w:val="9"/>
    <w:rsid w:val="007C6857"/>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7C6857"/>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7C68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C6857"/>
    <w:rPr>
      <w:color w:val="0000FF"/>
      <w:u w:val="single"/>
    </w:rPr>
  </w:style>
  <w:style w:type="character" w:styleId="Emphasis">
    <w:name w:val="Emphasis"/>
    <w:basedOn w:val="DefaultParagraphFont"/>
    <w:uiPriority w:val="20"/>
    <w:qFormat/>
    <w:rsid w:val="007C6857"/>
    <w:rPr>
      <w:i/>
      <w:iCs/>
    </w:rPr>
  </w:style>
  <w:style w:type="paragraph" w:customStyle="1" w:styleId="small">
    <w:name w:val="small"/>
    <w:basedOn w:val="Normal"/>
    <w:rsid w:val="007C68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C6857"/>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Pr>
      <w:color w:val="5A5A5A"/>
    </w:rPr>
  </w:style>
  <w:style w:type="character" w:customStyle="1" w:styleId="SubtitleChar">
    <w:name w:val="Subtitle Char"/>
    <w:basedOn w:val="DefaultParagraphFont"/>
    <w:link w:val="Subtitle"/>
    <w:uiPriority w:val="11"/>
    <w:rsid w:val="007C6857"/>
    <w:rPr>
      <w:rFonts w:eastAsiaTheme="minorEastAsia"/>
      <w:color w:val="5A5A5A" w:themeColor="text1" w:themeTint="A5"/>
      <w:spacing w:val="15"/>
    </w:rPr>
  </w:style>
  <w:style w:type="character" w:styleId="SubtleEmphasis">
    <w:name w:val="Subtle Emphasis"/>
    <w:basedOn w:val="DefaultParagraphFont"/>
    <w:uiPriority w:val="19"/>
    <w:qFormat/>
    <w:rsid w:val="007C6857"/>
    <w:rPr>
      <w:i/>
      <w:iCs/>
      <w:color w:val="404040" w:themeColor="text1" w:themeTint="BF"/>
    </w:rPr>
  </w:style>
  <w:style w:type="table" w:customStyle="1" w:styleId="a">
    <w:basedOn w:val="TableNormal"/>
    <w:pPr>
      <w:spacing w:after="0" w:line="240" w:lineRule="auto"/>
    </w:pPr>
    <w:tblPr>
      <w:tblStyleRowBandSize w:val="1"/>
      <w:tblStyleColBandSize w:val="1"/>
    </w:tblPr>
  </w:style>
  <w:style w:type="paragraph" w:styleId="Revision">
    <w:name w:val="Revision"/>
    <w:hidden/>
    <w:uiPriority w:val="99"/>
    <w:semiHidden/>
    <w:rsid w:val="009F5989"/>
    <w:pPr>
      <w:spacing w:after="0" w:line="240" w:lineRule="auto"/>
    </w:pPr>
  </w:style>
  <w:style w:type="character" w:styleId="CommentReference">
    <w:name w:val="annotation reference"/>
    <w:basedOn w:val="DefaultParagraphFont"/>
    <w:uiPriority w:val="99"/>
    <w:semiHidden/>
    <w:unhideWhenUsed/>
    <w:rsid w:val="00B05D21"/>
    <w:rPr>
      <w:sz w:val="16"/>
      <w:szCs w:val="16"/>
    </w:rPr>
  </w:style>
  <w:style w:type="paragraph" w:styleId="CommentText">
    <w:name w:val="annotation text"/>
    <w:basedOn w:val="Normal"/>
    <w:link w:val="CommentTextChar"/>
    <w:uiPriority w:val="99"/>
    <w:unhideWhenUsed/>
    <w:rsid w:val="00B05D21"/>
    <w:pPr>
      <w:spacing w:line="240" w:lineRule="auto"/>
    </w:pPr>
    <w:rPr>
      <w:sz w:val="20"/>
      <w:szCs w:val="20"/>
    </w:rPr>
  </w:style>
  <w:style w:type="character" w:customStyle="1" w:styleId="CommentTextChar">
    <w:name w:val="Comment Text Char"/>
    <w:basedOn w:val="DefaultParagraphFont"/>
    <w:link w:val="CommentText"/>
    <w:uiPriority w:val="99"/>
    <w:rsid w:val="00B05D21"/>
    <w:rPr>
      <w:sz w:val="20"/>
      <w:szCs w:val="20"/>
    </w:rPr>
  </w:style>
  <w:style w:type="paragraph" w:styleId="CommentSubject">
    <w:name w:val="annotation subject"/>
    <w:basedOn w:val="CommentText"/>
    <w:next w:val="CommentText"/>
    <w:link w:val="CommentSubjectChar"/>
    <w:uiPriority w:val="99"/>
    <w:semiHidden/>
    <w:unhideWhenUsed/>
    <w:rsid w:val="00B05D21"/>
    <w:rPr>
      <w:b/>
      <w:bCs/>
    </w:rPr>
  </w:style>
  <w:style w:type="character" w:customStyle="1" w:styleId="CommentSubjectChar">
    <w:name w:val="Comment Subject Char"/>
    <w:basedOn w:val="CommentTextChar"/>
    <w:link w:val="CommentSubject"/>
    <w:uiPriority w:val="99"/>
    <w:semiHidden/>
    <w:rsid w:val="00B05D21"/>
    <w:rPr>
      <w:b/>
      <w:bCs/>
      <w:sz w:val="20"/>
      <w:szCs w:val="20"/>
    </w:rPr>
  </w:style>
  <w:style w:type="character" w:styleId="UnresolvedMention">
    <w:name w:val="Unresolved Mention"/>
    <w:basedOn w:val="DefaultParagraphFont"/>
    <w:uiPriority w:val="99"/>
    <w:semiHidden/>
    <w:unhideWhenUsed/>
    <w:rsid w:val="00265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qualityhumanrights.com/en/advice-and-guidance/what-harassment-and-victimisation"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qualityhumanrights.com/en/advice-and-guidance/what-harassment-and-victimis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qualityhumanrights.com/en/advice-and-guidance/what-direct-and-indirect-discriminatio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qualityhumanrights.com/en/advice-and-guidance/what-direct-and-indirect-discriminatio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equalityhumanrights.com/en/advice-and-guidance/gender-reassignment-discrimination"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AAZUb91VreiSwMTDUTBI1JCTuA==">CgMxLjA4AHIhMVllbVR2SllMd0ZZb0Q0bWh6Zm9UR3dsYnI1NC0tM0o5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2519</Words>
  <Characters>14436</Characters>
  <Application>Microsoft Office Word</Application>
  <DocSecurity>0</DocSecurity>
  <Lines>601</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Gibb</dc:creator>
  <cp:lastModifiedBy>Bex Cutts</cp:lastModifiedBy>
  <cp:revision>2</cp:revision>
  <dcterms:created xsi:type="dcterms:W3CDTF">2026-09-18T08:05:00Z</dcterms:created>
  <dcterms:modified xsi:type="dcterms:W3CDTF">2026-09-18T08:05:00Z</dcterms:modified>
</cp:coreProperties>
</file>